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E3601C"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1"/>
        <w:gridCol w:w="5071"/>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3E45E0" w:rsidP="001620FF">
            <w:pPr>
              <w:tabs>
                <w:tab w:val="left" w:pos="4007"/>
              </w:tabs>
              <w:spacing w:after="0" w:line="240" w:lineRule="auto"/>
              <w:jc w:val="both"/>
              <w:rPr>
                <w:rFonts w:ascii="Times New Roman" w:hAnsi="Times New Roman"/>
              </w:rPr>
            </w:pPr>
            <w:r>
              <w:rPr>
                <w:rFonts w:ascii="Times New Roman" w:hAnsi="Times New Roman"/>
              </w:rPr>
              <w:t>Zmena filozofie výchovy a vzdelávania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6105CB" w:rsidRDefault="003066A3" w:rsidP="007B6C7D">
            <w:pPr>
              <w:tabs>
                <w:tab w:val="left" w:pos="4007"/>
              </w:tabs>
              <w:spacing w:after="0" w:line="240" w:lineRule="auto"/>
              <w:rPr>
                <w:rFonts w:ascii="Times New Roman" w:hAnsi="Times New Roman"/>
              </w:rPr>
            </w:pPr>
            <w:r w:rsidRPr="006105CB">
              <w:rPr>
                <w:rFonts w:ascii="Times New Roman" w:hAnsi="Times New Roman"/>
              </w:rPr>
              <w:t>Spojená škola sv. Jána Pavla II.</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6105CB" w:rsidRDefault="003066A3" w:rsidP="007B6C7D">
            <w:pPr>
              <w:tabs>
                <w:tab w:val="left" w:pos="4007"/>
              </w:tabs>
              <w:spacing w:after="0" w:line="240" w:lineRule="auto"/>
              <w:rPr>
                <w:rFonts w:ascii="Times New Roman" w:hAnsi="Times New Roman"/>
              </w:rPr>
            </w:pPr>
            <w:r w:rsidRPr="006105CB">
              <w:rPr>
                <w:rFonts w:ascii="Times New Roman" w:hAnsi="Times New Roman"/>
              </w:rPr>
              <w:t>Zvýšením gramotnosti k lepšej budúcnosti študentov Gymnázia sv. Jána Pavla II.</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6105CB" w:rsidRDefault="003066A3" w:rsidP="007B6C7D">
            <w:pPr>
              <w:tabs>
                <w:tab w:val="left" w:pos="4007"/>
              </w:tabs>
              <w:spacing w:after="0" w:line="240" w:lineRule="auto"/>
              <w:rPr>
                <w:rFonts w:ascii="Times New Roman" w:hAnsi="Times New Roman"/>
              </w:rPr>
            </w:pPr>
            <w:r w:rsidRPr="006105CB">
              <w:rPr>
                <w:rFonts w:ascii="Times New Roman" w:hAnsi="Times New Roman"/>
              </w:rPr>
              <w:t>312011V646</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6105CB" w:rsidP="007B6C7D">
            <w:pPr>
              <w:tabs>
                <w:tab w:val="left" w:pos="4007"/>
              </w:tabs>
              <w:spacing w:after="0" w:line="240" w:lineRule="auto"/>
            </w:pPr>
            <w:r w:rsidRPr="00247E6F">
              <w:rPr>
                <w:rFonts w:ascii="Times New Roman" w:hAnsi="Times New Roman"/>
                <w:color w:val="000000"/>
              </w:rPr>
              <w:t>Inovácia školské</w:t>
            </w:r>
            <w:r>
              <w:rPr>
                <w:rFonts w:ascii="Times New Roman" w:hAnsi="Times New Roman"/>
                <w:color w:val="000000"/>
              </w:rPr>
              <w:t xml:space="preserve">ho vzdelávacieho programu </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6105CB" w:rsidRDefault="00D40F17" w:rsidP="006105CB">
            <w:pPr>
              <w:tabs>
                <w:tab w:val="left" w:pos="4007"/>
              </w:tabs>
              <w:spacing w:after="0" w:line="240" w:lineRule="auto"/>
              <w:rPr>
                <w:rFonts w:ascii="Times New Roman" w:hAnsi="Times New Roman"/>
              </w:rPr>
            </w:pPr>
            <w:r>
              <w:rPr>
                <w:rFonts w:ascii="Times New Roman" w:hAnsi="Times New Roman"/>
              </w:rPr>
              <w:t>14.</w:t>
            </w:r>
            <w:r w:rsidR="003E45E0">
              <w:rPr>
                <w:rFonts w:ascii="Times New Roman" w:hAnsi="Times New Roman"/>
              </w:rPr>
              <w:t>0</w:t>
            </w:r>
            <w:r>
              <w:rPr>
                <w:rFonts w:ascii="Times New Roman" w:hAnsi="Times New Roman"/>
              </w:rPr>
              <w:t>6.2022</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6105CB" w:rsidRDefault="003E45E0" w:rsidP="007B6C7D">
            <w:pPr>
              <w:tabs>
                <w:tab w:val="left" w:pos="4007"/>
              </w:tabs>
              <w:spacing w:after="0" w:line="240" w:lineRule="auto"/>
              <w:rPr>
                <w:rFonts w:ascii="Times New Roman" w:hAnsi="Times New Roman"/>
              </w:rPr>
            </w:pPr>
            <w:r>
              <w:rPr>
                <w:rFonts w:ascii="Times New Roman" w:hAnsi="Times New Roman"/>
              </w:rPr>
              <w:t>Café La Fée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6105CB" w:rsidRDefault="006105CB" w:rsidP="003D1FF8">
            <w:pPr>
              <w:tabs>
                <w:tab w:val="left" w:pos="4007"/>
              </w:tabs>
              <w:spacing w:after="0" w:line="240" w:lineRule="auto"/>
              <w:rPr>
                <w:rFonts w:ascii="Times New Roman" w:hAnsi="Times New Roman"/>
              </w:rPr>
            </w:pPr>
            <w:r w:rsidRPr="006105CB">
              <w:rPr>
                <w:rFonts w:ascii="Times New Roman" w:hAnsi="Times New Roman"/>
              </w:rPr>
              <w:t xml:space="preserve">Ing. </w:t>
            </w:r>
            <w:r w:rsidR="003D1FF8">
              <w:rPr>
                <w:rFonts w:ascii="Times New Roman" w:hAnsi="Times New Roman"/>
              </w:rPr>
              <w:t>Blanka Holigová</w:t>
            </w:r>
            <w:bookmarkStart w:id="0" w:name="_GoBack"/>
            <w:bookmarkEnd w:id="0"/>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3D1FF8" w:rsidP="007B6C7D">
            <w:pPr>
              <w:tabs>
                <w:tab w:val="left" w:pos="4007"/>
              </w:tabs>
              <w:spacing w:after="0" w:line="240" w:lineRule="auto"/>
            </w:pPr>
            <w:r>
              <w:rPr>
                <w:sz w:val="18"/>
                <w:szCs w:val="18"/>
              </w:rPr>
              <w:t>https://gympuo.edupage.org/text/?text=text/text104&amp;subpage=3</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6105CB"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6105CB" w:rsidRDefault="006105CB" w:rsidP="007B6C7D">
            <w:pPr>
              <w:tabs>
                <w:tab w:val="left" w:pos="1114"/>
              </w:tabs>
              <w:spacing w:after="0" w:line="240" w:lineRule="auto"/>
              <w:rPr>
                <w:rFonts w:ascii="Times New Roman" w:hAnsi="Times New Roman"/>
              </w:rPr>
            </w:pPr>
          </w:p>
          <w:p w:rsidR="007D4B4D" w:rsidRDefault="006105CB" w:rsidP="007B6C7D">
            <w:pPr>
              <w:tabs>
                <w:tab w:val="left" w:pos="1114"/>
              </w:tabs>
              <w:spacing w:after="0" w:line="240" w:lineRule="auto"/>
              <w:rPr>
                <w:rFonts w:ascii="Times New Roman" w:hAnsi="Times New Roman"/>
                <w:i/>
              </w:rPr>
            </w:pPr>
            <w:r>
              <w:rPr>
                <w:rFonts w:ascii="Times New Roman" w:hAnsi="Times New Roman"/>
              </w:rPr>
              <w:t xml:space="preserve">Kľúčové slová: </w:t>
            </w:r>
            <w:r w:rsidR="00D40F17">
              <w:rPr>
                <w:rFonts w:ascii="Times New Roman" w:hAnsi="Times New Roman"/>
                <w:i/>
              </w:rPr>
              <w:t>výchova a vzdelávanie, komplexné manažérstvo, kvalita ,TQM, model, žiak, učiteľ, vyučovanie</w:t>
            </w:r>
          </w:p>
          <w:p w:rsidR="00D40F17" w:rsidRPr="007D4B4D" w:rsidRDefault="00D40F17" w:rsidP="007B6C7D">
            <w:pPr>
              <w:tabs>
                <w:tab w:val="left" w:pos="1114"/>
              </w:tabs>
              <w:spacing w:after="0" w:line="240" w:lineRule="auto"/>
              <w:rPr>
                <w:rFonts w:ascii="Times New Roman" w:hAnsi="Times New Roman"/>
                <w:i/>
              </w:rPr>
            </w:pPr>
          </w:p>
          <w:p w:rsidR="005833F3" w:rsidRPr="009B1DD8" w:rsidRDefault="007D4B4D" w:rsidP="005833F3">
            <w:pPr>
              <w:pStyle w:val="Normlnywebov"/>
              <w:shd w:val="clear" w:color="auto" w:fill="FFFFFF"/>
              <w:spacing w:before="0" w:beforeAutospacing="0" w:after="225" w:afterAutospacing="0"/>
              <w:jc w:val="both"/>
              <w:rPr>
                <w:sz w:val="22"/>
                <w:szCs w:val="22"/>
              </w:rPr>
            </w:pPr>
            <w:r>
              <w:t xml:space="preserve">Krátka anotácia </w:t>
            </w:r>
            <w:r w:rsidRPr="005833F3">
              <w:rPr>
                <w:i/>
              </w:rPr>
              <w:t>:</w:t>
            </w:r>
            <w:r w:rsidR="00F70C46">
              <w:rPr>
                <w:i/>
                <w:sz w:val="22"/>
                <w:szCs w:val="22"/>
              </w:rPr>
              <w:t>inovácia</w:t>
            </w:r>
            <w:r w:rsidR="005833F3" w:rsidRPr="009B1DD8">
              <w:rPr>
                <w:i/>
                <w:sz w:val="22"/>
                <w:szCs w:val="22"/>
              </w:rPr>
              <w:t xml:space="preserve"> vyučovac</w:t>
            </w:r>
            <w:r w:rsidR="009B1DD8">
              <w:rPr>
                <w:i/>
                <w:sz w:val="22"/>
                <w:szCs w:val="22"/>
              </w:rPr>
              <w:t>ieho procesu zná</w:t>
            </w:r>
            <w:r w:rsidR="005833F3" w:rsidRPr="009B1DD8">
              <w:rPr>
                <w:i/>
                <w:sz w:val="22"/>
                <w:szCs w:val="22"/>
              </w:rPr>
              <w:t>mou metódou Total Qualit</w:t>
            </w:r>
            <w:r w:rsidR="00F70C46">
              <w:rPr>
                <w:i/>
                <w:sz w:val="22"/>
                <w:szCs w:val="22"/>
              </w:rPr>
              <w:t>y Managament (TQM)</w:t>
            </w:r>
            <w:r w:rsidR="005833F3" w:rsidRPr="009B1DD8">
              <w:rPr>
                <w:i/>
                <w:sz w:val="22"/>
                <w:szCs w:val="22"/>
              </w:rPr>
              <w:t>.</w:t>
            </w:r>
            <w:r w:rsidR="005833F3" w:rsidRPr="009B1DD8">
              <w:rPr>
                <w:i/>
                <w:sz w:val="22"/>
                <w:szCs w:val="22"/>
              </w:rPr>
              <w:br/>
            </w:r>
          </w:p>
          <w:p w:rsidR="006105CB" w:rsidRPr="007B6C7D" w:rsidRDefault="006105CB" w:rsidP="00204A11">
            <w:pPr>
              <w:tabs>
                <w:tab w:val="left" w:pos="1114"/>
              </w:tabs>
              <w:spacing w:after="0" w:line="240" w:lineRule="auto"/>
              <w:rPr>
                <w:rFonts w:ascii="Times New Roman" w:hAnsi="Times New Roman"/>
              </w:rPr>
            </w:pPr>
          </w:p>
        </w:tc>
      </w:tr>
      <w:tr w:rsidR="00F305BB" w:rsidRPr="005833F3" w:rsidTr="007B6C7D">
        <w:trPr>
          <w:trHeight w:val="6419"/>
        </w:trPr>
        <w:tc>
          <w:tcPr>
            <w:tcW w:w="9212" w:type="dxa"/>
          </w:tcPr>
          <w:p w:rsidR="00F305BB" w:rsidRPr="005833F3" w:rsidRDefault="00F305BB" w:rsidP="007B6C7D">
            <w:pPr>
              <w:pStyle w:val="Odsekzoznamu"/>
              <w:numPr>
                <w:ilvl w:val="0"/>
                <w:numId w:val="5"/>
              </w:numPr>
              <w:tabs>
                <w:tab w:val="left" w:pos="1114"/>
              </w:tabs>
              <w:spacing w:after="0" w:line="240" w:lineRule="auto"/>
              <w:rPr>
                <w:rFonts w:ascii="Times New Roman" w:hAnsi="Times New Roman"/>
              </w:rPr>
            </w:pPr>
            <w:r w:rsidRPr="005833F3">
              <w:rPr>
                <w:rFonts w:ascii="Times New Roman" w:hAnsi="Times New Roman"/>
                <w:b/>
              </w:rPr>
              <w:lastRenderedPageBreak/>
              <w:t>Hlavné body, témy stretnutia, zhrnutie priebehu stretnutia:</w:t>
            </w:r>
            <w:r w:rsidRPr="005833F3">
              <w:rPr>
                <w:rFonts w:ascii="Times New Roman" w:hAnsi="Times New Roman"/>
              </w:rPr>
              <w:t xml:space="preserve"> </w:t>
            </w:r>
          </w:p>
          <w:p w:rsidR="00996A60" w:rsidRPr="005833F3" w:rsidRDefault="00996A60" w:rsidP="00996A60">
            <w:pPr>
              <w:pStyle w:val="Odsekzoznamu"/>
              <w:tabs>
                <w:tab w:val="left" w:pos="1114"/>
              </w:tabs>
              <w:spacing w:after="0" w:line="240" w:lineRule="auto"/>
              <w:rPr>
                <w:rFonts w:ascii="Times New Roman" w:hAnsi="Times New Roman"/>
              </w:rPr>
            </w:pPr>
          </w:p>
          <w:p w:rsidR="00996A60" w:rsidRPr="005833F3" w:rsidRDefault="00996A60" w:rsidP="00996A60">
            <w:pPr>
              <w:rPr>
                <w:rFonts w:ascii="Times New Roman" w:hAnsi="Times New Roman"/>
                <w:b/>
              </w:rPr>
            </w:pPr>
            <w:r w:rsidRPr="005833F3">
              <w:rPr>
                <w:rFonts w:ascii="Times New Roman" w:hAnsi="Times New Roman"/>
                <w:b/>
              </w:rPr>
              <w:t xml:space="preserve">Téma:  </w:t>
            </w:r>
            <w:r w:rsidRPr="005833F3">
              <w:rPr>
                <w:rFonts w:ascii="Times New Roman" w:hAnsi="Times New Roman"/>
                <w:b/>
                <w:i/>
              </w:rPr>
              <w:t>Zmena filozofie výchovy a vzdelávania</w:t>
            </w:r>
          </w:p>
          <w:p w:rsidR="00996A60" w:rsidRPr="005833F3" w:rsidRDefault="00996A60" w:rsidP="00996A60">
            <w:pPr>
              <w:rPr>
                <w:rFonts w:ascii="Times New Roman" w:hAnsi="Times New Roman"/>
                <w:b/>
                <w:i/>
              </w:rPr>
            </w:pPr>
            <w:r w:rsidRPr="005833F3">
              <w:rPr>
                <w:rFonts w:ascii="Times New Roman" w:hAnsi="Times New Roman"/>
                <w:b/>
              </w:rPr>
              <w:t xml:space="preserve">Rámcový program : </w:t>
            </w:r>
            <w:r w:rsidRPr="005833F3">
              <w:rPr>
                <w:rFonts w:ascii="Times New Roman" w:hAnsi="Times New Roman"/>
                <w:b/>
                <w:i/>
              </w:rPr>
              <w:t>Analýza systému manažérstva kvality TQM, aplikovanie na školu</w:t>
            </w:r>
          </w:p>
          <w:p w:rsidR="00996A60" w:rsidRPr="005833F3" w:rsidRDefault="00996A60" w:rsidP="00996A60">
            <w:pPr>
              <w:shd w:val="clear" w:color="auto" w:fill="FFFFFF"/>
              <w:spacing w:after="225" w:line="240" w:lineRule="auto"/>
              <w:jc w:val="both"/>
              <w:rPr>
                <w:rFonts w:ascii="inherit" w:eastAsia="Times New Roman" w:hAnsi="inherit"/>
                <w:i/>
                <w:iCs/>
                <w:color w:val="000000"/>
                <w:lang w:eastAsia="sk-SK"/>
              </w:rPr>
            </w:pPr>
            <w:r w:rsidRPr="005833F3">
              <w:rPr>
                <w:rFonts w:ascii="inherit" w:eastAsia="Times New Roman" w:hAnsi="inherit"/>
                <w:i/>
                <w:iCs/>
                <w:color w:val="000000"/>
                <w:lang w:eastAsia="sk-SK"/>
              </w:rPr>
              <w:t xml:space="preserve">V odbornej literatúre sa uvádza, že zákazníkom školy sú žiaci, rodičia a ďalšie zainteresované strany. Učitelia sú vykonávatelia služieb pre zákazníkov. Ak má byť služba pre zákazníkov výborná, aby bol zákazník spokojný a vracal sa, práve vykonávatelia by mali byť odborne pripravení, so špičkovými pomôckami a v dobrej nálade. </w:t>
            </w:r>
          </w:p>
          <w:p w:rsidR="00996A60" w:rsidRPr="005833F3" w:rsidRDefault="00996A60" w:rsidP="00996A60">
            <w:pPr>
              <w:shd w:val="clear" w:color="auto" w:fill="FFFFFF"/>
              <w:spacing w:after="225" w:line="240" w:lineRule="auto"/>
              <w:jc w:val="both"/>
              <w:rPr>
                <w:rFonts w:ascii="inherit" w:eastAsia="Times New Roman" w:hAnsi="inherit"/>
                <w:i/>
                <w:iCs/>
                <w:color w:val="000000"/>
                <w:lang w:eastAsia="sk-SK"/>
              </w:rPr>
            </w:pPr>
            <w:r w:rsidRPr="005833F3">
              <w:rPr>
                <w:rFonts w:ascii="inherit" w:eastAsia="Times New Roman" w:hAnsi="inherit"/>
                <w:i/>
                <w:iCs/>
                <w:color w:val="000000"/>
                <w:lang w:eastAsia="sk-SK"/>
              </w:rPr>
              <w:t>Vybrané systémy manažérstva kvality, ktoré sú popisované sa vzťahujú na výrobné podniky, ale mnohé z nich sa však môžu po metodickej úprave uplatňovať aj v školskom systéme.</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C42152"/>
                <w:lang w:eastAsia="sk-SK"/>
              </w:rPr>
              <w:t>TQM – komplexné manažérstvo kvality</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TQM je skratka vytvorená z anglických slov Total Quality Management. Pri preklade sa najčastejšie používa pojem </w:t>
            </w:r>
            <w:r w:rsidRPr="005833F3">
              <w:rPr>
                <w:rFonts w:ascii="inherit" w:eastAsia="Times New Roman" w:hAnsi="inherit"/>
                <w:b/>
                <w:bCs/>
                <w:color w:val="000000"/>
                <w:lang w:eastAsia="sk-SK"/>
              </w:rPr>
              <w:t>komplexné manažérstvo kvality:</w:t>
            </w:r>
          </w:p>
          <w:p w:rsidR="00996A60" w:rsidRPr="005833F3" w:rsidRDefault="00996A60" w:rsidP="00996A60">
            <w:pPr>
              <w:numPr>
                <w:ilvl w:val="0"/>
                <w:numId w:val="25"/>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b/>
                <w:bCs/>
                <w:color w:val="000000"/>
                <w:lang w:eastAsia="sk-SK"/>
              </w:rPr>
              <w:t>T</w:t>
            </w:r>
            <w:r w:rsidRPr="005833F3">
              <w:rPr>
                <w:rFonts w:ascii="inherit" w:eastAsia="Times New Roman" w:hAnsi="inherit"/>
                <w:color w:val="000000"/>
                <w:lang w:eastAsia="sk-SK"/>
              </w:rPr>
              <w:t> -  totálne, úplne, celkovo, komplexne, t. j. že kvalita sa vzťahuje na všetkých zamestnancov podniku, na všetky oddelenia, na všetky procesy, ktoré v podniku, v škole prebiehajú,</w:t>
            </w:r>
          </w:p>
          <w:p w:rsidR="00996A60" w:rsidRPr="005833F3" w:rsidRDefault="00996A60" w:rsidP="00996A60">
            <w:pPr>
              <w:numPr>
                <w:ilvl w:val="0"/>
                <w:numId w:val="25"/>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b/>
                <w:bCs/>
                <w:color w:val="000000"/>
                <w:lang w:eastAsia="sk-SK"/>
              </w:rPr>
              <w:t>Q</w:t>
            </w:r>
            <w:r w:rsidRPr="005833F3">
              <w:rPr>
                <w:rFonts w:ascii="inherit" w:eastAsia="Times New Roman" w:hAnsi="inherit"/>
                <w:color w:val="000000"/>
                <w:lang w:eastAsia="sk-SK"/>
              </w:rPr>
              <w:t> - kvalita, t. j. splnenie požiadaviek, nech ide o požiadavky kohokoľvek,</w:t>
            </w:r>
          </w:p>
          <w:p w:rsidR="00996A60" w:rsidRPr="005833F3" w:rsidRDefault="00996A60" w:rsidP="00996A60">
            <w:pPr>
              <w:numPr>
                <w:ilvl w:val="0"/>
                <w:numId w:val="25"/>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b/>
                <w:bCs/>
                <w:color w:val="000000"/>
                <w:lang w:eastAsia="sk-SK"/>
              </w:rPr>
              <w:t>M</w:t>
            </w:r>
            <w:r w:rsidRPr="005833F3">
              <w:rPr>
                <w:rFonts w:ascii="inherit" w:eastAsia="Times New Roman" w:hAnsi="inherit"/>
                <w:color w:val="000000"/>
                <w:lang w:eastAsia="sk-SK"/>
              </w:rPr>
              <w:t> - manažérstvo, manažment,  riadenie, vzťahuje sa na ľudí a procesy, ktorí sú zainteresovaní na kvalite.</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TQM je spôsob (štýl) riadenia, prostriedok na dosiahnutie cieľov podniku. Na rozdiel od iných štýlov riadenia TQM sa viac zameriava na kvalitu výrobných procesov ako na kvalitu finálneho výrobku. Je to dlhodobý proces.</w:t>
            </w:r>
          </w:p>
          <w:p w:rsidR="00996A60" w:rsidRPr="005833F3" w:rsidRDefault="00996A60" w:rsidP="00996A60">
            <w:pPr>
              <w:shd w:val="clear" w:color="auto" w:fill="FFFFFF"/>
              <w:spacing w:after="225" w:line="240" w:lineRule="auto"/>
              <w:jc w:val="both"/>
              <w:rPr>
                <w:rFonts w:ascii="inherit" w:eastAsia="Times New Roman" w:hAnsi="inherit"/>
                <w:b/>
                <w:bCs/>
                <w:color w:val="000000"/>
                <w:lang w:eastAsia="sk-SK"/>
              </w:rPr>
            </w:pPr>
            <w:r w:rsidRPr="005833F3">
              <w:rPr>
                <w:rFonts w:ascii="inherit" w:eastAsia="Times New Roman" w:hAnsi="inherit"/>
                <w:b/>
                <w:bCs/>
                <w:color w:val="000000"/>
                <w:lang w:eastAsia="sk-SK"/>
              </w:rPr>
              <w:t>Za základné princípy TQM sa považujú: </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orientácia na zákazníka</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 xml:space="preserve">orientácia na procesy </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 xml:space="preserve">rozhodujúca úloha vedenia v riadení kvality </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rozvíjanie znalostí (vzdelávania) a zapojenie každého zamestnanca</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tímová práca a spolupráca</w:t>
            </w:r>
            <w:r w:rsidRPr="005833F3">
              <w:rPr>
                <w:rFonts w:ascii="inherit" w:eastAsia="Times New Roman" w:hAnsi="inherit"/>
                <w:b/>
                <w:bCs/>
                <w:color w:val="000000"/>
                <w:lang w:eastAsia="sk-SK"/>
              </w:rPr>
              <w:t> </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 xml:space="preserve">prevencia vzniku chýb </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 xml:space="preserve">rozhodnutia založené na faktoch </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 xml:space="preserve">permanentné zlepšovanie, inovácia </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partnerstvo s dodávateľmi</w:t>
            </w:r>
          </w:p>
          <w:p w:rsidR="00996A60" w:rsidRPr="005833F3" w:rsidRDefault="00996A60" w:rsidP="00996A60">
            <w:pPr>
              <w:pStyle w:val="Odsekzoznamu"/>
              <w:numPr>
                <w:ilvl w:val="0"/>
                <w:numId w:val="35"/>
              </w:num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TQM je dlhodobý proces ( Turek, Albert, 2005)</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Podnik, v ktorom sa aplikuje TQM, vie -</w:t>
            </w:r>
            <w:r w:rsidRPr="005833F3">
              <w:rPr>
                <w:rFonts w:ascii="inherit" w:eastAsia="Times New Roman" w:hAnsi="inherit"/>
                <w:b/>
                <w:bCs/>
                <w:color w:val="000000"/>
                <w:lang w:eastAsia="sk-SK"/>
              </w:rPr>
              <w:t> ČO</w:t>
            </w:r>
            <w:r w:rsidRPr="005833F3">
              <w:rPr>
                <w:rFonts w:ascii="inherit" w:eastAsia="Times New Roman" w:hAnsi="inherit"/>
                <w:color w:val="000000"/>
                <w:lang w:eastAsia="sk-SK"/>
              </w:rPr>
              <w:t>  a </w:t>
            </w:r>
            <w:r w:rsidRPr="005833F3">
              <w:rPr>
                <w:rFonts w:ascii="inherit" w:eastAsia="Times New Roman" w:hAnsi="inherit"/>
                <w:b/>
                <w:bCs/>
                <w:color w:val="000000"/>
                <w:lang w:eastAsia="sk-SK"/>
              </w:rPr>
              <w:t>PREČO</w:t>
            </w:r>
            <w:r w:rsidRPr="005833F3">
              <w:rPr>
                <w:rFonts w:ascii="inherit" w:eastAsia="Times New Roman" w:hAnsi="inherit"/>
                <w:color w:val="000000"/>
                <w:lang w:eastAsia="sk-SK"/>
              </w:rPr>
              <w:t> sa mu darí realizovať, </w:t>
            </w:r>
            <w:r w:rsidRPr="005833F3">
              <w:rPr>
                <w:rFonts w:ascii="inherit" w:eastAsia="Times New Roman" w:hAnsi="inherit"/>
                <w:b/>
                <w:bCs/>
                <w:color w:val="000000"/>
                <w:lang w:eastAsia="sk-SK"/>
              </w:rPr>
              <w:t>ČO </w:t>
            </w:r>
            <w:r w:rsidRPr="005833F3">
              <w:rPr>
                <w:rFonts w:ascii="inherit" w:eastAsia="Times New Roman" w:hAnsi="inherit"/>
                <w:color w:val="000000"/>
                <w:lang w:eastAsia="sk-SK"/>
              </w:rPr>
              <w:t>a </w:t>
            </w:r>
            <w:r w:rsidRPr="005833F3">
              <w:rPr>
                <w:rFonts w:ascii="inherit" w:eastAsia="Times New Roman" w:hAnsi="inherit"/>
                <w:b/>
                <w:bCs/>
                <w:color w:val="000000"/>
                <w:lang w:eastAsia="sk-SK"/>
              </w:rPr>
              <w:t>PREČO</w:t>
            </w:r>
            <w:r w:rsidRPr="005833F3">
              <w:rPr>
                <w:rFonts w:ascii="inherit" w:eastAsia="Times New Roman" w:hAnsi="inherit"/>
                <w:color w:val="000000"/>
                <w:lang w:eastAsia="sk-SK"/>
              </w:rPr>
              <w:t> nie. Snaží sa permanentne zdokonaľovať, skvalitňovať prácu, panuje v ňom tvorivé, priateľské, radostné ovzdušie. Od TQM nemožno očakávať okamžité či krátkodobé výsledky. Podnik, ktorý zavádza TQM, môže očakávať výsledky až po dlhšom čase. V dlhšom časovom horizonte získa vyššiu spokojnosť zákazníkov, zlepšenie imidžu, vyššiu konkurencieschopnosť, vyššiu produktivitu práce, zlepšenú pracovnú morálku, zníženie množstva nepodarkov, zníženie výrobných nákladov. Najväčšími prekážkami pri zavádzaní TQM býva neochota vedenia podniku opustiť autoritatívny štýl riadenia, snaha získať okamžité výsledky, orientácia na krátkodobé ciele, egoizmus a individualizmus ľudí a oddelení podniku, nedostatočná znalosť teórie TQM.</w:t>
            </w:r>
          </w:p>
          <w:p w:rsidR="00996A60" w:rsidRPr="005833F3" w:rsidRDefault="00996A60" w:rsidP="00996A60">
            <w:pPr>
              <w:pBdr>
                <w:top w:val="single" w:sz="6" w:space="15" w:color="E1E1E1"/>
                <w:left w:val="single" w:sz="6" w:space="11" w:color="E1E1E1"/>
                <w:bottom w:val="single" w:sz="6" w:space="15" w:color="E1E1E1"/>
                <w:right w:val="single" w:sz="6" w:space="11" w:color="E1E1E1"/>
              </w:pBdr>
              <w:shd w:val="clear" w:color="auto" w:fill="E9E9E9"/>
              <w:spacing w:after="225" w:line="240" w:lineRule="auto"/>
              <w:jc w:val="both"/>
              <w:rPr>
                <w:rFonts w:ascii="inherit" w:eastAsia="Times New Roman" w:hAnsi="inherit"/>
                <w:b/>
                <w:bCs/>
                <w:i/>
                <w:iCs/>
                <w:color w:val="000000"/>
                <w:lang w:eastAsia="sk-SK"/>
              </w:rPr>
            </w:pPr>
            <w:r w:rsidRPr="005833F3">
              <w:rPr>
                <w:rFonts w:ascii="inherit" w:eastAsia="Times New Roman" w:hAnsi="inherit"/>
                <w:b/>
                <w:bCs/>
                <w:i/>
                <w:iCs/>
                <w:color w:val="000000"/>
                <w:lang w:eastAsia="sk-SK"/>
              </w:rPr>
              <w:lastRenderedPageBreak/>
              <w:t>Každý systém by mal mať dlhodobý cieľ, filozofiu, víziu a stratégiu, ako tento cieľ dosiahnuť, mal by mať zručných pracovníkov, primerané zdroje, mali by byť určené odmeny za kvalitné dosahovanie čiastkových cieľov a mala by byť dobrá organizácia práce.</w:t>
            </w:r>
            <w:r w:rsidRPr="005833F3">
              <w:t xml:space="preserve"> </w:t>
            </w:r>
          </w:p>
          <w:p w:rsidR="00996A60" w:rsidRPr="005833F3" w:rsidRDefault="00996A60" w:rsidP="00996A60">
            <w:pPr>
              <w:shd w:val="clear" w:color="auto" w:fill="FFFFFF"/>
              <w:spacing w:before="100" w:beforeAutospacing="1" w:after="100" w:afterAutospacing="1" w:line="240" w:lineRule="auto"/>
              <w:outlineLvl w:val="1"/>
              <w:rPr>
                <w:rFonts w:ascii="Trebuchet MS" w:eastAsia="Times New Roman" w:hAnsi="Trebuchet MS"/>
                <w:color w:val="000000"/>
                <w:lang w:eastAsia="sk-SK"/>
              </w:rPr>
            </w:pPr>
            <w:r w:rsidRPr="005833F3">
              <w:rPr>
                <w:rFonts w:ascii="Trebuchet MS" w:eastAsia="Times New Roman" w:hAnsi="Trebuchet MS"/>
                <w:noProof/>
                <w:color w:val="000000"/>
                <w:lang w:eastAsia="sk-SK"/>
              </w:rPr>
              <mc:AlternateContent>
                <mc:Choice Requires="wps">
                  <w:drawing>
                    <wp:anchor distT="0" distB="0" distL="114300" distR="114300" simplePos="0" relativeHeight="251659264" behindDoc="0" locked="0" layoutInCell="1" allowOverlap="1" wp14:anchorId="4443F829" wp14:editId="7E94203F">
                      <wp:simplePos x="0" y="0"/>
                      <wp:positionH relativeFrom="column">
                        <wp:posOffset>523240</wp:posOffset>
                      </wp:positionH>
                      <wp:positionV relativeFrom="paragraph">
                        <wp:posOffset>347980</wp:posOffset>
                      </wp:positionV>
                      <wp:extent cx="1971675" cy="733425"/>
                      <wp:effectExtent l="0" t="0" r="28575" b="28575"/>
                      <wp:wrapNone/>
                      <wp:docPr id="3" name="Obdĺžnik 3"/>
                      <wp:cNvGraphicFramePr/>
                      <a:graphic xmlns:a="http://schemas.openxmlformats.org/drawingml/2006/main">
                        <a:graphicData uri="http://schemas.microsoft.com/office/word/2010/wordprocessingShape">
                          <wps:wsp>
                            <wps:cNvSpPr/>
                            <wps:spPr>
                              <a:xfrm>
                                <a:off x="0" y="0"/>
                                <a:ext cx="197167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6A60" w:rsidRPr="00107745" w:rsidRDefault="00996A60" w:rsidP="00996A60">
                                  <w:pPr>
                                    <w:jc w:val="center"/>
                                  </w:pPr>
                                  <w:r w:rsidRPr="00107745">
                                    <w:t>Vedenie preukazuje dôveru svojim zamestnancom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43F829" id="Obdĺžnik 3" o:spid="_x0000_s1026" style="position:absolute;margin-left:41.2pt;margin-top:27.4pt;width:155.2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" fillcolor="#4f81bd [3204]" strokecolor="#243f60 [1604]" strokeweight="2pt">
                      <v:textbox>
                        <w:txbxContent>
                          <w:p w:rsidR="00996A60" w:rsidRPr="00107745" w:rsidRDefault="00996A60" w:rsidP="00996A60">
                            <w:pPr>
                              <w:jc w:val="center"/>
                            </w:pPr>
                            <w:r w:rsidRPr="00107745">
                              <w:t>Vedenie preukazuje dôveru svojim zamestnancom</w:t>
                            </w:r>
                          </w:p>
                        </w:txbxContent>
                      </v:textbox>
                    </v:rect>
                  </w:pict>
                </mc:Fallback>
              </mc:AlternateContent>
            </w:r>
            <w:r w:rsidRPr="005833F3">
              <w:rPr>
                <w:rFonts w:ascii="Trebuchet MS" w:eastAsia="Times New Roman" w:hAnsi="Trebuchet MS"/>
                <w:noProof/>
                <w:color w:val="000000"/>
                <w:lang w:eastAsia="sk-SK"/>
              </w:rPr>
              <mc:AlternateContent>
                <mc:Choice Requires="wps">
                  <w:drawing>
                    <wp:anchor distT="0" distB="0" distL="114300" distR="114300" simplePos="0" relativeHeight="251661312" behindDoc="0" locked="0" layoutInCell="1" allowOverlap="1" wp14:anchorId="13A60B8C" wp14:editId="6415BAAC">
                      <wp:simplePos x="0" y="0"/>
                      <wp:positionH relativeFrom="column">
                        <wp:posOffset>2886075</wp:posOffset>
                      </wp:positionH>
                      <wp:positionV relativeFrom="paragraph">
                        <wp:posOffset>319406</wp:posOffset>
                      </wp:positionV>
                      <wp:extent cx="1943100" cy="72390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19431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6A60" w:rsidRDefault="00996A60" w:rsidP="00996A60">
                                  <w:pPr>
                                    <w:jc w:val="center"/>
                                  </w:pPr>
                                  <w:r>
                                    <w:t>Prenáša kompetencie na zamestnancov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60B8C" id="Obdĺžnik 5" o:spid="_x0000_s1027" style="position:absolute;margin-left:227.25pt;margin-top:25.15pt;width:153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" fillcolor="#4f81bd [3204]" strokecolor="#243f60 [1604]" strokeweight="2pt">
                      <v:textbox>
                        <w:txbxContent>
                          <w:p w:rsidR="00996A60" w:rsidRDefault="00996A60" w:rsidP="00996A60">
                            <w:pPr>
                              <w:jc w:val="center"/>
                            </w:pPr>
                            <w:r>
                              <w:t>Prenáša kompetencie na zamestnancov</w:t>
                            </w:r>
                          </w:p>
                        </w:txbxContent>
                      </v:textbox>
                    </v:rect>
                  </w:pict>
                </mc:Fallback>
              </mc:AlternateContent>
            </w:r>
          </w:p>
          <w:p w:rsidR="00996A60" w:rsidRPr="005833F3" w:rsidRDefault="00996A60" w:rsidP="00996A60">
            <w:pPr>
              <w:shd w:val="clear" w:color="auto" w:fill="FFFFFF"/>
              <w:spacing w:before="100" w:beforeAutospacing="1" w:after="100" w:afterAutospacing="1" w:line="240" w:lineRule="auto"/>
              <w:outlineLvl w:val="1"/>
              <w:rPr>
                <w:rFonts w:ascii="Trebuchet MS" w:eastAsia="Times New Roman" w:hAnsi="Trebuchet MS"/>
                <w:color w:val="000000"/>
                <w:lang w:eastAsia="sk-SK"/>
              </w:rPr>
            </w:pPr>
            <w:r w:rsidRPr="005833F3">
              <w:rPr>
                <w:rFonts w:ascii="Trebuchet MS" w:eastAsia="Times New Roman" w:hAnsi="Trebuchet MS"/>
                <w:noProof/>
                <w:color w:val="000000"/>
                <w:lang w:eastAsia="sk-SK"/>
              </w:rPr>
              <mc:AlternateContent>
                <mc:Choice Requires="wps">
                  <w:drawing>
                    <wp:anchor distT="0" distB="0" distL="114300" distR="114300" simplePos="0" relativeHeight="251665408" behindDoc="0" locked="0" layoutInCell="1" allowOverlap="1" wp14:anchorId="30A736E5" wp14:editId="19F1C3F0">
                      <wp:simplePos x="0" y="0"/>
                      <wp:positionH relativeFrom="column">
                        <wp:posOffset>2409825</wp:posOffset>
                      </wp:positionH>
                      <wp:positionV relativeFrom="paragraph">
                        <wp:posOffset>306071</wp:posOffset>
                      </wp:positionV>
                      <wp:extent cx="495300" cy="45719"/>
                      <wp:effectExtent l="0" t="38100" r="38100" b="88265"/>
                      <wp:wrapNone/>
                      <wp:docPr id="10" name="Rovná spojovacia šípka 10"/>
                      <wp:cNvGraphicFramePr/>
                      <a:graphic xmlns:a="http://schemas.openxmlformats.org/drawingml/2006/main">
                        <a:graphicData uri="http://schemas.microsoft.com/office/word/2010/wordprocessingShape">
                          <wps:wsp>
                            <wps:cNvCnPr/>
                            <wps:spPr>
                              <a:xfrm>
                                <a:off x="0" y="0"/>
                                <a:ext cx="495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FA1538" id="_x0000_t32" coordsize="21600,21600" o:spt="32" o:oned="t" path="m,l21600,21600e" filled="f">
                      <v:path arrowok="t" fillok="f" o:connecttype="none"/>
                      <o:lock v:ext="edit" shapetype="t"/>
                    </v:shapetype>
                    <v:shape id="Rovná spojovacia šípka 10" o:spid="_x0000_s1026" type="#_x0000_t32" style="position:absolute;margin-left:189.75pt;margin-top:24.1pt;width:3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" strokecolor="#4579b8 [3044]">
                      <v:stroke endarrow="block"/>
                    </v:shape>
                  </w:pict>
                </mc:Fallback>
              </mc:AlternateContent>
            </w:r>
            <w:r w:rsidRPr="005833F3">
              <w:rPr>
                <w:rFonts w:ascii="Trebuchet MS" w:eastAsia="Times New Roman" w:hAnsi="Trebuchet MS"/>
                <w:noProof/>
                <w:color w:val="000000"/>
                <w:lang w:eastAsia="sk-SK"/>
              </w:rPr>
              <mc:AlternateContent>
                <mc:Choice Requires="wps">
                  <w:drawing>
                    <wp:anchor distT="0" distB="0" distL="114300" distR="114300" simplePos="0" relativeHeight="251664384" behindDoc="0" locked="0" layoutInCell="1" allowOverlap="1" wp14:anchorId="6AF6925F" wp14:editId="105A2B98">
                      <wp:simplePos x="0" y="0"/>
                      <wp:positionH relativeFrom="column">
                        <wp:posOffset>2409825</wp:posOffset>
                      </wp:positionH>
                      <wp:positionV relativeFrom="paragraph">
                        <wp:posOffset>325755</wp:posOffset>
                      </wp:positionV>
                      <wp:extent cx="0" cy="0"/>
                      <wp:effectExtent l="0" t="0" r="0" b="0"/>
                      <wp:wrapNone/>
                      <wp:docPr id="8" name="Rovná spojovacia šípka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3A627A" id="Rovná spojovacia šípka 8" o:spid="_x0000_s1026" type="#_x0000_t32" style="position:absolute;margin-left:189.75pt;margin-top:25.65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" strokecolor="black [3040]">
                      <v:stroke endarrow="block"/>
                    </v:shape>
                  </w:pict>
                </mc:Fallback>
              </mc:AlternateContent>
            </w:r>
          </w:p>
          <w:p w:rsidR="00996A60" w:rsidRPr="005833F3" w:rsidRDefault="00996A60" w:rsidP="00996A60">
            <w:pPr>
              <w:shd w:val="clear" w:color="auto" w:fill="FFFFFF"/>
              <w:spacing w:before="100" w:beforeAutospacing="1" w:after="100" w:afterAutospacing="1" w:line="240" w:lineRule="auto"/>
              <w:outlineLvl w:val="1"/>
              <w:rPr>
                <w:rFonts w:ascii="Trebuchet MS" w:eastAsia="Times New Roman" w:hAnsi="Trebuchet MS"/>
                <w:color w:val="000000"/>
                <w:lang w:eastAsia="sk-SK"/>
              </w:rPr>
            </w:pPr>
            <w:r w:rsidRPr="005833F3">
              <w:rPr>
                <w:rFonts w:ascii="Trebuchet MS" w:eastAsia="Times New Roman" w:hAnsi="Trebuchet MS"/>
                <w:noProof/>
                <w:color w:val="000000"/>
                <w:lang w:eastAsia="sk-SK"/>
              </w:rPr>
              <mc:AlternateContent>
                <mc:Choice Requires="wps">
                  <w:drawing>
                    <wp:anchor distT="0" distB="0" distL="114300" distR="114300" simplePos="0" relativeHeight="251668480" behindDoc="0" locked="0" layoutInCell="1" allowOverlap="1" wp14:anchorId="6E471B0A" wp14:editId="38E55102">
                      <wp:simplePos x="0" y="0"/>
                      <wp:positionH relativeFrom="column">
                        <wp:posOffset>1354456</wp:posOffset>
                      </wp:positionH>
                      <wp:positionV relativeFrom="paragraph">
                        <wp:posOffset>294005</wp:posOffset>
                      </wp:positionV>
                      <wp:extent cx="45719" cy="514350"/>
                      <wp:effectExtent l="38100" t="38100" r="50165" b="19050"/>
                      <wp:wrapNone/>
                      <wp:docPr id="15" name="Rovná spojovacia šípka 15"/>
                      <wp:cNvGraphicFramePr/>
                      <a:graphic xmlns:a="http://schemas.openxmlformats.org/drawingml/2006/main">
                        <a:graphicData uri="http://schemas.microsoft.com/office/word/2010/wordprocessingShape">
                          <wps:wsp>
                            <wps:cNvCnPr/>
                            <wps:spPr>
                              <a:xfrm flipH="1" flipV="1">
                                <a:off x="0" y="0"/>
                                <a:ext cx="45719"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87F22" id="Rovná spojovacia šípka 15" o:spid="_x0000_s1026" type="#_x0000_t32" style="position:absolute;margin-left:106.65pt;margin-top:23.15pt;width:3.6pt;height:40.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" strokecolor="#4579b8 [3044]">
                      <v:stroke endarrow="block"/>
                    </v:shape>
                  </w:pict>
                </mc:Fallback>
              </mc:AlternateContent>
            </w:r>
            <w:r w:rsidRPr="005833F3">
              <w:rPr>
                <w:rFonts w:ascii="Trebuchet MS" w:eastAsia="Times New Roman" w:hAnsi="Trebuchet MS"/>
                <w:noProof/>
                <w:color w:val="000000"/>
                <w:lang w:eastAsia="sk-SK"/>
              </w:rPr>
              <mc:AlternateContent>
                <mc:Choice Requires="wps">
                  <w:drawing>
                    <wp:anchor distT="0" distB="0" distL="114300" distR="114300" simplePos="0" relativeHeight="251666432" behindDoc="0" locked="0" layoutInCell="1" allowOverlap="1" wp14:anchorId="506195AA" wp14:editId="4AB76FBA">
                      <wp:simplePos x="0" y="0"/>
                      <wp:positionH relativeFrom="column">
                        <wp:posOffset>3867150</wp:posOffset>
                      </wp:positionH>
                      <wp:positionV relativeFrom="paragraph">
                        <wp:posOffset>284480</wp:posOffset>
                      </wp:positionV>
                      <wp:extent cx="45719" cy="504825"/>
                      <wp:effectExtent l="38100" t="0" r="69215" b="47625"/>
                      <wp:wrapNone/>
                      <wp:docPr id="12" name="Rovná spojovacia šípka 12"/>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BB7B0" id="Rovná spojovacia šípka 12" o:spid="_x0000_s1026" type="#_x0000_t32" style="position:absolute;margin-left:304.5pt;margin-top:22.4pt;width:3.6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" strokecolor="#4579b8 [3044]">
                      <v:stroke endarrow="block"/>
                    </v:shape>
                  </w:pict>
                </mc:Fallback>
              </mc:AlternateContent>
            </w:r>
          </w:p>
          <w:p w:rsidR="00996A60" w:rsidRPr="005833F3" w:rsidRDefault="00996A60" w:rsidP="00996A60">
            <w:pPr>
              <w:shd w:val="clear" w:color="auto" w:fill="FFFFFF"/>
              <w:spacing w:before="100" w:beforeAutospacing="1" w:after="100" w:afterAutospacing="1" w:line="240" w:lineRule="auto"/>
              <w:outlineLvl w:val="1"/>
              <w:rPr>
                <w:rFonts w:ascii="Trebuchet MS" w:eastAsia="Times New Roman" w:hAnsi="Trebuchet MS"/>
                <w:color w:val="000000"/>
                <w:lang w:eastAsia="sk-SK"/>
              </w:rPr>
            </w:pPr>
          </w:p>
          <w:p w:rsidR="00996A60" w:rsidRPr="005833F3" w:rsidRDefault="00996A60" w:rsidP="00996A60">
            <w:pPr>
              <w:shd w:val="clear" w:color="auto" w:fill="FFFFFF"/>
              <w:spacing w:before="100" w:beforeAutospacing="1" w:after="100" w:afterAutospacing="1" w:line="240" w:lineRule="auto"/>
              <w:outlineLvl w:val="1"/>
              <w:rPr>
                <w:rFonts w:ascii="Trebuchet MS" w:eastAsia="Times New Roman" w:hAnsi="Trebuchet MS"/>
                <w:color w:val="000000"/>
                <w:lang w:eastAsia="sk-SK"/>
              </w:rPr>
            </w:pPr>
            <w:r w:rsidRPr="005833F3">
              <w:rPr>
                <w:rFonts w:ascii="Trebuchet MS" w:eastAsia="Times New Roman" w:hAnsi="Trebuchet MS"/>
                <w:noProof/>
                <w:color w:val="000000"/>
                <w:lang w:eastAsia="sk-SK"/>
              </w:rPr>
              <mc:AlternateContent>
                <mc:Choice Requires="wps">
                  <w:drawing>
                    <wp:anchor distT="0" distB="0" distL="114300" distR="114300" simplePos="0" relativeHeight="251662336" behindDoc="0" locked="0" layoutInCell="1" allowOverlap="1" wp14:anchorId="7A460BA8" wp14:editId="6C3A2B1B">
                      <wp:simplePos x="0" y="0"/>
                      <wp:positionH relativeFrom="column">
                        <wp:posOffset>533400</wp:posOffset>
                      </wp:positionH>
                      <wp:positionV relativeFrom="paragraph">
                        <wp:posOffset>59055</wp:posOffset>
                      </wp:positionV>
                      <wp:extent cx="1905000" cy="723900"/>
                      <wp:effectExtent l="0" t="0" r="19050" b="19050"/>
                      <wp:wrapNone/>
                      <wp:docPr id="6" name="Obdĺžnik 6"/>
                      <wp:cNvGraphicFramePr/>
                      <a:graphic xmlns:a="http://schemas.openxmlformats.org/drawingml/2006/main">
                        <a:graphicData uri="http://schemas.microsoft.com/office/word/2010/wordprocessingShape">
                          <wps:wsp>
                            <wps:cNvSpPr/>
                            <wps:spPr>
                              <a:xfrm>
                                <a:off x="0" y="0"/>
                                <a:ext cx="19050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6A60" w:rsidRDefault="00996A60" w:rsidP="00996A60">
                                  <w:pPr>
                                    <w:jc w:val="center"/>
                                  </w:pPr>
                                  <w:r>
                                    <w:t>Dochádza k zlepšovaniu procesov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60BA8" id="Obdĺžnik 6" o:spid="_x0000_s1028" style="position:absolute;margin-left:42pt;margin-top:4.65pt;width:150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" fillcolor="#4f81bd [3204]" strokecolor="#243f60 [1604]" strokeweight="2pt">
                      <v:textbox>
                        <w:txbxContent>
                          <w:p w:rsidR="00996A60" w:rsidRDefault="00996A60" w:rsidP="00996A60">
                            <w:pPr>
                              <w:jc w:val="center"/>
                            </w:pPr>
                            <w:r>
                              <w:t>Dochádza k zlepšovaniu procesov</w:t>
                            </w:r>
                          </w:p>
                        </w:txbxContent>
                      </v:textbox>
                    </v:rect>
                  </w:pict>
                </mc:Fallback>
              </mc:AlternateContent>
            </w:r>
            <w:r w:rsidRPr="005833F3">
              <w:rPr>
                <w:rFonts w:ascii="Trebuchet MS" w:eastAsia="Times New Roman" w:hAnsi="Trebuchet MS"/>
                <w:noProof/>
                <w:color w:val="000000"/>
                <w:lang w:eastAsia="sk-SK"/>
              </w:rPr>
              <mc:AlternateContent>
                <mc:Choice Requires="wps">
                  <w:drawing>
                    <wp:anchor distT="0" distB="0" distL="114300" distR="114300" simplePos="0" relativeHeight="251663360" behindDoc="0" locked="0" layoutInCell="1" allowOverlap="1" wp14:anchorId="0E94AD69" wp14:editId="78CD5FB2">
                      <wp:simplePos x="0" y="0"/>
                      <wp:positionH relativeFrom="column">
                        <wp:posOffset>2952751</wp:posOffset>
                      </wp:positionH>
                      <wp:positionV relativeFrom="paragraph">
                        <wp:posOffset>49530</wp:posOffset>
                      </wp:positionV>
                      <wp:extent cx="1905000" cy="742950"/>
                      <wp:effectExtent l="0" t="0" r="19050" b="19050"/>
                      <wp:wrapNone/>
                      <wp:docPr id="7" name="Obdĺžnik 7"/>
                      <wp:cNvGraphicFramePr/>
                      <a:graphic xmlns:a="http://schemas.openxmlformats.org/drawingml/2006/main">
                        <a:graphicData uri="http://schemas.microsoft.com/office/word/2010/wordprocessingShape">
                          <wps:wsp>
                            <wps:cNvSpPr/>
                            <wps:spPr>
                              <a:xfrm>
                                <a:off x="0" y="0"/>
                                <a:ext cx="19050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6A60" w:rsidRPr="00600CC6" w:rsidRDefault="00996A60" w:rsidP="00996A60">
                                  <w:pPr>
                                    <w:jc w:val="center"/>
                                  </w:pPr>
                                  <w:r w:rsidRPr="00600CC6">
                                    <w:t>Motivuje zamestnancov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AD69" id="Obdĺžnik 7" o:spid="_x0000_s1029" style="position:absolute;margin-left:232.5pt;margin-top:3.9pt;width:150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" fillcolor="#4f81bd [3204]" strokecolor="#243f60 [1604]" strokeweight="2pt">
                      <v:textbox>
                        <w:txbxContent>
                          <w:p w:rsidR="00996A60" w:rsidRPr="00600CC6" w:rsidRDefault="00996A60" w:rsidP="00996A60">
                            <w:pPr>
                              <w:jc w:val="center"/>
                            </w:pPr>
                            <w:r w:rsidRPr="00600CC6">
                              <w:t>Motivuje zamestnancov</w:t>
                            </w:r>
                          </w:p>
                        </w:txbxContent>
                      </v:textbox>
                    </v:rect>
                  </w:pict>
                </mc:Fallback>
              </mc:AlternateContent>
            </w:r>
            <w:r w:rsidRPr="005833F3">
              <w:rPr>
                <w:rFonts w:ascii="Trebuchet MS" w:eastAsia="Times New Roman" w:hAnsi="Trebuchet MS"/>
                <w:noProof/>
                <w:color w:val="000000"/>
                <w:lang w:eastAsia="sk-SK"/>
              </w:rPr>
              <mc:AlternateContent>
                <mc:Choice Requires="wps">
                  <w:drawing>
                    <wp:anchor distT="0" distB="0" distL="114300" distR="114300" simplePos="0" relativeHeight="251660288" behindDoc="0" locked="0" layoutInCell="1" allowOverlap="1" wp14:anchorId="79DD2599" wp14:editId="33F85B30">
                      <wp:simplePos x="0" y="0"/>
                      <wp:positionH relativeFrom="column">
                        <wp:posOffset>3667125</wp:posOffset>
                      </wp:positionH>
                      <wp:positionV relativeFrom="paragraph">
                        <wp:posOffset>132080</wp:posOffset>
                      </wp:positionV>
                      <wp:extent cx="45719" cy="45719"/>
                      <wp:effectExtent l="0" t="0" r="12065" b="12065"/>
                      <wp:wrapNone/>
                      <wp:docPr id="4" name="Obdĺžnik 4"/>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BFF6C" id="Obdĺžnik 4" o:spid="_x0000_s1026" style="position:absolute;margin-left:288.75pt;margin-top:10.4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" fillcolor="#4f81bd [3204]" strokecolor="#243f60 [1604]" strokeweight="2pt"/>
                  </w:pict>
                </mc:Fallback>
              </mc:AlternateContent>
            </w:r>
          </w:p>
          <w:p w:rsidR="00996A60" w:rsidRPr="005833F3" w:rsidRDefault="00996A60" w:rsidP="00996A60">
            <w:pPr>
              <w:shd w:val="clear" w:color="auto" w:fill="FFFFFF"/>
              <w:spacing w:before="100" w:beforeAutospacing="1" w:after="100" w:afterAutospacing="1" w:line="240" w:lineRule="auto"/>
              <w:outlineLvl w:val="1"/>
              <w:rPr>
                <w:rFonts w:ascii="Trebuchet MS" w:eastAsia="Times New Roman" w:hAnsi="Trebuchet MS"/>
                <w:color w:val="000000"/>
                <w:lang w:eastAsia="sk-SK"/>
              </w:rPr>
            </w:pPr>
            <w:r w:rsidRPr="005833F3">
              <w:rPr>
                <w:rFonts w:ascii="Times New Roman" w:eastAsia="Times New Roman" w:hAnsi="Times New Roman"/>
                <w:noProof/>
                <w:color w:val="000000"/>
                <w:lang w:eastAsia="sk-SK"/>
              </w:rPr>
              <mc:AlternateContent>
                <mc:Choice Requires="wps">
                  <w:drawing>
                    <wp:anchor distT="0" distB="0" distL="114300" distR="114300" simplePos="0" relativeHeight="251667456" behindDoc="0" locked="0" layoutInCell="1" allowOverlap="1" wp14:anchorId="59CF1CF9" wp14:editId="799762CE">
                      <wp:simplePos x="0" y="0"/>
                      <wp:positionH relativeFrom="column">
                        <wp:posOffset>2438399</wp:posOffset>
                      </wp:positionH>
                      <wp:positionV relativeFrom="paragraph">
                        <wp:posOffset>46355</wp:posOffset>
                      </wp:positionV>
                      <wp:extent cx="495300" cy="45719"/>
                      <wp:effectExtent l="38100" t="38100" r="19050" b="88265"/>
                      <wp:wrapNone/>
                      <wp:docPr id="13" name="Rovná spojovacia šípka 13"/>
                      <wp:cNvGraphicFramePr/>
                      <a:graphic xmlns:a="http://schemas.openxmlformats.org/drawingml/2006/main">
                        <a:graphicData uri="http://schemas.microsoft.com/office/word/2010/wordprocessingShape">
                          <wps:wsp>
                            <wps:cNvCnPr/>
                            <wps:spPr>
                              <a:xfrm flipH="1">
                                <a:off x="0" y="0"/>
                                <a:ext cx="4953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0028B" id="Rovná spojovacia šípka 13" o:spid="_x0000_s1026" type="#_x0000_t32" style="position:absolute;margin-left:192pt;margin-top:3.65pt;width:39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" strokecolor="#4579b8 [3044]">
                      <v:stroke endarrow="block"/>
                    </v:shape>
                  </w:pict>
                </mc:Fallback>
              </mc:AlternateContent>
            </w:r>
          </w:p>
          <w:p w:rsidR="00996A60" w:rsidRPr="005833F3" w:rsidRDefault="00996A60" w:rsidP="00996A60">
            <w:pPr>
              <w:shd w:val="clear" w:color="auto" w:fill="FFFFFF"/>
              <w:spacing w:before="100" w:beforeAutospacing="1" w:after="100" w:afterAutospacing="1" w:line="240" w:lineRule="auto"/>
              <w:jc w:val="both"/>
              <w:outlineLvl w:val="1"/>
              <w:rPr>
                <w:rFonts w:ascii="Times New Roman" w:eastAsia="Times New Roman" w:hAnsi="Times New Roman"/>
                <w:color w:val="000000"/>
                <w:lang w:eastAsia="sk-SK"/>
              </w:rPr>
            </w:pPr>
          </w:p>
          <w:p w:rsidR="00996A60" w:rsidRPr="005833F3" w:rsidRDefault="00996A60" w:rsidP="00996A60">
            <w:pPr>
              <w:shd w:val="clear" w:color="auto" w:fill="FFFFFF"/>
              <w:spacing w:before="100" w:beforeAutospacing="1" w:after="100" w:afterAutospacing="1" w:line="240" w:lineRule="auto"/>
              <w:jc w:val="both"/>
              <w:outlineLvl w:val="1"/>
              <w:rPr>
                <w:rFonts w:ascii="Times New Roman" w:eastAsia="Times New Roman" w:hAnsi="Times New Roman"/>
                <w:color w:val="000000"/>
                <w:lang w:eastAsia="sk-SK"/>
              </w:rPr>
            </w:pPr>
            <w:r w:rsidRPr="005833F3">
              <w:rPr>
                <w:rFonts w:ascii="Times New Roman" w:hAnsi="Times New Roman"/>
              </w:rPr>
              <w:t xml:space="preserve">                                               Obr.1 Cyklus manažérstva kvality </w:t>
            </w:r>
          </w:p>
          <w:p w:rsidR="00996A60" w:rsidRPr="005833F3" w:rsidRDefault="00996A60" w:rsidP="00996A60">
            <w:pPr>
              <w:shd w:val="clear" w:color="auto" w:fill="FFFFFF"/>
              <w:spacing w:before="100" w:beforeAutospacing="1" w:after="100" w:afterAutospacing="1" w:line="240" w:lineRule="auto"/>
              <w:jc w:val="both"/>
              <w:outlineLvl w:val="1"/>
              <w:rPr>
                <w:rFonts w:ascii="Trebuchet MS" w:eastAsia="Times New Roman" w:hAnsi="Trebuchet MS"/>
                <w:color w:val="000000"/>
                <w:lang w:eastAsia="sk-SK"/>
              </w:rPr>
            </w:pPr>
          </w:p>
          <w:p w:rsidR="00996A60" w:rsidRPr="005833F3" w:rsidRDefault="00996A60" w:rsidP="00996A60">
            <w:pPr>
              <w:shd w:val="clear" w:color="auto" w:fill="FFFFFF"/>
              <w:spacing w:before="100" w:beforeAutospacing="1" w:after="100" w:afterAutospacing="1" w:line="240" w:lineRule="auto"/>
              <w:jc w:val="both"/>
              <w:outlineLvl w:val="1"/>
              <w:rPr>
                <w:rFonts w:ascii="Trebuchet MS" w:eastAsia="Times New Roman" w:hAnsi="Trebuchet MS"/>
                <w:color w:val="000000"/>
                <w:lang w:eastAsia="sk-SK"/>
              </w:rPr>
            </w:pPr>
            <w:r w:rsidRPr="005833F3">
              <w:rPr>
                <w:rFonts w:ascii="Trebuchet MS" w:eastAsia="Times New Roman" w:hAnsi="Trebuchet MS"/>
                <w:color w:val="000000"/>
                <w:highlight w:val="yellow"/>
                <w:lang w:eastAsia="sk-SK"/>
              </w:rPr>
              <w:t>TQMEX model v školskom prostredí</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TQMEX model je model výnimočnosti TQM, predstavuje systematický a postupný model zavádzania komplexného manažérstva kvality. Pri jeho zavádzaní v škole treba urobiť nasledujúce kroky:</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 xml:space="preserve">1. </w:t>
            </w:r>
            <w:r w:rsidRPr="005833F3">
              <w:rPr>
                <w:rFonts w:ascii="inherit" w:eastAsia="Times New Roman" w:hAnsi="inherit"/>
                <w:i/>
                <w:color w:val="000000"/>
                <w:u w:val="single"/>
                <w:lang w:eastAsia="sk-SK"/>
              </w:rPr>
              <w:t>Dodržiavanie pravidiel </w:t>
            </w:r>
            <w:r w:rsidRPr="005833F3">
              <w:rPr>
                <w:rFonts w:ascii="inherit" w:eastAsia="Times New Roman" w:hAnsi="inherit"/>
                <w:b/>
                <w:bCs/>
                <w:i/>
                <w:color w:val="000000"/>
                <w:u w:val="single"/>
                <w:lang w:eastAsia="sk-SK"/>
              </w:rPr>
              <w:t>5 S</w:t>
            </w:r>
            <w:r w:rsidRPr="005833F3">
              <w:rPr>
                <w:rFonts w:ascii="inherit" w:eastAsia="Times New Roman" w:hAnsi="inherit"/>
                <w:color w:val="000000"/>
                <w:lang w:eastAsia="sk-SK"/>
              </w:rPr>
              <w:t> – pojmom sa rozumie spôsob na skvalitnenie pracovného prostredia používaný v Japonsku, kde nosnými pojmami sú:</w:t>
            </w:r>
          </w:p>
          <w:p w:rsidR="00996A60" w:rsidRPr="005833F3" w:rsidRDefault="00996A60" w:rsidP="00996A60">
            <w:pPr>
              <w:numPr>
                <w:ilvl w:val="0"/>
                <w:numId w:val="26"/>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b/>
                <w:bCs/>
                <w:i/>
                <w:iCs/>
                <w:color w:val="000000"/>
                <w:lang w:eastAsia="sk-SK"/>
              </w:rPr>
              <w:t>S</w:t>
            </w:r>
            <w:r w:rsidRPr="005833F3">
              <w:rPr>
                <w:rFonts w:ascii="inherit" w:eastAsia="Times New Roman" w:hAnsi="inherit"/>
                <w:i/>
                <w:iCs/>
                <w:color w:val="000000"/>
                <w:lang w:eastAsia="sk-SK"/>
              </w:rPr>
              <w:t>eiri – poriadok,</w:t>
            </w:r>
          </w:p>
          <w:p w:rsidR="00996A60" w:rsidRPr="005833F3" w:rsidRDefault="00996A60" w:rsidP="00996A60">
            <w:pPr>
              <w:numPr>
                <w:ilvl w:val="0"/>
                <w:numId w:val="26"/>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b/>
                <w:bCs/>
                <w:i/>
                <w:iCs/>
                <w:color w:val="000000"/>
                <w:lang w:eastAsia="sk-SK"/>
              </w:rPr>
              <w:t>S</w:t>
            </w:r>
            <w:r w:rsidRPr="005833F3">
              <w:rPr>
                <w:rFonts w:ascii="inherit" w:eastAsia="Times New Roman" w:hAnsi="inherit"/>
                <w:i/>
                <w:iCs/>
                <w:color w:val="000000"/>
                <w:lang w:eastAsia="sk-SK"/>
              </w:rPr>
              <w:t>eiton – prehľadnosť,</w:t>
            </w:r>
          </w:p>
          <w:p w:rsidR="00996A60" w:rsidRPr="005833F3" w:rsidRDefault="00996A60" w:rsidP="00996A60">
            <w:pPr>
              <w:numPr>
                <w:ilvl w:val="0"/>
                <w:numId w:val="26"/>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b/>
                <w:bCs/>
                <w:i/>
                <w:iCs/>
                <w:color w:val="000000"/>
                <w:lang w:eastAsia="sk-SK"/>
              </w:rPr>
              <w:t>S</w:t>
            </w:r>
            <w:r w:rsidRPr="005833F3">
              <w:rPr>
                <w:rFonts w:ascii="inherit" w:eastAsia="Times New Roman" w:hAnsi="inherit"/>
                <w:i/>
                <w:iCs/>
                <w:color w:val="000000"/>
                <w:lang w:eastAsia="sk-SK"/>
              </w:rPr>
              <w:t>eiso – presné vymedzenie (napríklad práv a povinností),</w:t>
            </w:r>
          </w:p>
          <w:p w:rsidR="00996A60" w:rsidRPr="005833F3" w:rsidRDefault="00996A60" w:rsidP="00996A60">
            <w:pPr>
              <w:numPr>
                <w:ilvl w:val="0"/>
                <w:numId w:val="26"/>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b/>
                <w:bCs/>
                <w:i/>
                <w:iCs/>
                <w:color w:val="000000"/>
                <w:lang w:eastAsia="sk-SK"/>
              </w:rPr>
              <w:t>S</w:t>
            </w:r>
            <w:r w:rsidRPr="005833F3">
              <w:rPr>
                <w:rFonts w:ascii="inherit" w:eastAsia="Times New Roman" w:hAnsi="inherit"/>
                <w:i/>
                <w:iCs/>
                <w:color w:val="000000"/>
                <w:lang w:eastAsia="sk-SK"/>
              </w:rPr>
              <w:t>eiketsu – štandardizácia (dodržiavanie noriem musí byť normou pre každého),</w:t>
            </w:r>
          </w:p>
          <w:p w:rsidR="00996A60" w:rsidRPr="005833F3" w:rsidRDefault="00996A60" w:rsidP="00996A60">
            <w:pPr>
              <w:numPr>
                <w:ilvl w:val="0"/>
                <w:numId w:val="26"/>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b/>
                <w:bCs/>
                <w:i/>
                <w:iCs/>
                <w:color w:val="000000"/>
                <w:lang w:eastAsia="sk-SK"/>
              </w:rPr>
              <w:t>S</w:t>
            </w:r>
            <w:r w:rsidRPr="005833F3">
              <w:rPr>
                <w:rFonts w:ascii="inherit" w:eastAsia="Times New Roman" w:hAnsi="inherit"/>
                <w:i/>
                <w:iCs/>
                <w:color w:val="000000"/>
                <w:lang w:eastAsia="sk-SK"/>
              </w:rPr>
              <w:t>hitsuke – disciplína.</w:t>
            </w:r>
          </w:p>
          <w:p w:rsidR="00996A60" w:rsidRPr="005833F3" w:rsidRDefault="00996A60" w:rsidP="00996A60">
            <w:pPr>
              <w:numPr>
                <w:ilvl w:val="0"/>
                <w:numId w:val="26"/>
              </w:numPr>
              <w:shd w:val="clear" w:color="auto" w:fill="FFFFFF"/>
              <w:spacing w:after="0" w:line="240" w:lineRule="auto"/>
              <w:jc w:val="both"/>
              <w:rPr>
                <w:rFonts w:ascii="inherit" w:eastAsia="Times New Roman" w:hAnsi="inherit"/>
                <w:color w:val="000000"/>
                <w:lang w:eastAsia="sk-SK"/>
              </w:rPr>
            </w:pPr>
          </w:p>
          <w:p w:rsidR="00996A60" w:rsidRPr="005833F3" w:rsidRDefault="00996A60" w:rsidP="00996A60">
            <w:pPr>
              <w:shd w:val="clear" w:color="auto" w:fill="FFFFFF"/>
              <w:spacing w:after="225" w:line="240" w:lineRule="auto"/>
              <w:rPr>
                <w:rFonts w:ascii="inherit" w:eastAsia="Times New Roman" w:hAnsi="inherit"/>
                <w:color w:val="000000"/>
                <w:lang w:eastAsia="sk-SK"/>
              </w:rPr>
            </w:pPr>
            <w:r w:rsidRPr="005833F3">
              <w:rPr>
                <w:rFonts w:ascii="inherit" w:eastAsia="Times New Roman" w:hAnsi="inherit"/>
                <w:color w:val="000000"/>
                <w:lang w:eastAsia="sk-SK"/>
              </w:rPr>
              <w:t xml:space="preserve">  2. </w:t>
            </w:r>
            <w:r w:rsidRPr="005833F3">
              <w:rPr>
                <w:rFonts w:ascii="inherit" w:eastAsia="Times New Roman" w:hAnsi="inherit"/>
                <w:i/>
                <w:color w:val="000000"/>
                <w:u w:val="single"/>
                <w:lang w:eastAsia="sk-SK"/>
              </w:rPr>
              <w:t>Reinžiniering</w:t>
            </w:r>
            <w:r w:rsidRPr="005833F3">
              <w:rPr>
                <w:rFonts w:ascii="inherit" w:eastAsia="Times New Roman" w:hAnsi="inherit"/>
                <w:color w:val="000000"/>
                <w:lang w:eastAsia="sk-SK"/>
              </w:rPr>
              <w:t xml:space="preserve"> – rekonštrukcia výrobného procesu. Ide o systém používaný pri potrebe   rýchlej, radikálnej, prípadne úplnej zmeny procesov, organizačnej štruktúry a pod.</w:t>
            </w:r>
            <w:r w:rsidRPr="005833F3">
              <w:rPr>
                <w:rFonts w:ascii="inherit" w:eastAsia="Times New Roman" w:hAnsi="inherit"/>
                <w:color w:val="000000"/>
                <w:lang w:eastAsia="sk-SK"/>
              </w:rPr>
              <w:br/>
              <w:t xml:space="preserve">  3.</w:t>
            </w:r>
            <w:r w:rsidRPr="005833F3">
              <w:rPr>
                <w:rFonts w:ascii="inherit" w:eastAsia="Times New Roman" w:hAnsi="inherit"/>
                <w:i/>
                <w:color w:val="000000"/>
                <w:u w:val="single"/>
                <w:lang w:eastAsia="sk-SK"/>
              </w:rPr>
              <w:t>Činnosť krúžkov kvality</w:t>
            </w:r>
            <w:r w:rsidRPr="005833F3">
              <w:rPr>
                <w:rFonts w:ascii="inherit" w:eastAsia="Times New Roman" w:hAnsi="inherit"/>
                <w:color w:val="000000"/>
                <w:lang w:eastAsia="sk-SK"/>
              </w:rPr>
              <w:br/>
              <w:t xml:space="preserve">  4.</w:t>
            </w:r>
            <w:r w:rsidRPr="005833F3">
              <w:rPr>
                <w:rFonts w:ascii="inherit" w:eastAsia="Times New Roman" w:hAnsi="inherit"/>
                <w:i/>
                <w:color w:val="000000"/>
                <w:u w:val="single"/>
                <w:lang w:eastAsia="sk-SK"/>
              </w:rPr>
              <w:t>Splnenie noriem ISO 9000.</w:t>
            </w:r>
            <w:r w:rsidRPr="005833F3">
              <w:rPr>
                <w:rFonts w:ascii="inherit" w:eastAsia="Times New Roman" w:hAnsi="inherit"/>
                <w:i/>
                <w:color w:val="000000"/>
                <w:u w:val="single"/>
                <w:lang w:eastAsia="sk-SK"/>
              </w:rPr>
              <w:br/>
              <w:t xml:space="preserve">  5.Totálne dodržiavanie produktivity</w:t>
            </w:r>
            <w:r w:rsidRPr="005833F3">
              <w:rPr>
                <w:rFonts w:ascii="inherit" w:eastAsia="Times New Roman" w:hAnsi="inherit"/>
                <w:color w:val="000000"/>
                <w:lang w:eastAsia="sk-SK"/>
              </w:rPr>
              <w:br/>
              <w:t xml:space="preserve">  6</w:t>
            </w:r>
            <w:r w:rsidRPr="005833F3">
              <w:rPr>
                <w:rFonts w:ascii="inherit" w:eastAsia="Times New Roman" w:hAnsi="inherit"/>
                <w:i/>
                <w:color w:val="000000"/>
                <w:u w:val="single"/>
                <w:lang w:eastAsia="sk-SK"/>
              </w:rPr>
              <w:t>. TQM</w:t>
            </w:r>
            <w:r w:rsidRPr="005833F3">
              <w:rPr>
                <w:rFonts w:ascii="inherit" w:eastAsia="Times New Roman" w:hAnsi="inherit"/>
                <w:color w:val="000000"/>
                <w:lang w:eastAsia="sk-SK"/>
              </w:rPr>
              <w:t xml:space="preserve"> – komplexné manažérstvo kvality.</w:t>
            </w:r>
          </w:p>
          <w:p w:rsidR="00996A60" w:rsidRPr="005833F3" w:rsidRDefault="00996A60" w:rsidP="00996A60">
            <w:pPr>
              <w:shd w:val="clear" w:color="auto" w:fill="FFFFFF"/>
              <w:spacing w:before="100" w:beforeAutospacing="1" w:after="100" w:afterAutospacing="1" w:line="240" w:lineRule="auto"/>
              <w:jc w:val="both"/>
              <w:outlineLvl w:val="1"/>
              <w:rPr>
                <w:rFonts w:ascii="Trebuchet MS" w:eastAsia="Times New Roman" w:hAnsi="Trebuchet MS"/>
                <w:color w:val="000000"/>
                <w:lang w:eastAsia="sk-SK"/>
              </w:rPr>
            </w:pPr>
            <w:r w:rsidRPr="005833F3">
              <w:rPr>
                <w:rFonts w:ascii="Trebuchet MS" w:eastAsia="Times New Roman" w:hAnsi="Trebuchet MS"/>
                <w:color w:val="000000"/>
                <w:highlight w:val="yellow"/>
                <w:lang w:eastAsia="sk-SK"/>
              </w:rPr>
              <w:t>Manažérstvo kvality podľa súboru noriem ISO 9000</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ISO (International Organization for Standarization) - Medzinárodná organizácia pre štandardizáciu bola založená v roku 1947 ako sieť národných inštitútov pre normalizáciu s ústredím v Ženeve. Hlavnou činnosťou ISO je vývoj technických noriem. Normy ISO 9000 patria medzi najznámejšie a najúspešnejšie štandardy a určujú </w:t>
            </w:r>
            <w:r w:rsidRPr="005833F3">
              <w:rPr>
                <w:rFonts w:ascii="inherit" w:eastAsia="Times New Roman" w:hAnsi="inherit"/>
                <w:b/>
                <w:bCs/>
                <w:color w:val="000000"/>
                <w:lang w:eastAsia="sk-SK"/>
              </w:rPr>
              <w:t>osem zásad manažérstva kvality, ktoré môže vrcholový manažment využiť na zlepšenie výkonnosti organizácie:</w:t>
            </w:r>
          </w:p>
          <w:p w:rsidR="00996A60" w:rsidRPr="005833F3" w:rsidRDefault="00996A60" w:rsidP="00996A60">
            <w:pPr>
              <w:numPr>
                <w:ilvl w:val="0"/>
                <w:numId w:val="27"/>
              </w:numPr>
              <w:shd w:val="clear" w:color="auto" w:fill="FFFFFF"/>
              <w:spacing w:after="0" w:line="240" w:lineRule="auto"/>
              <w:ind w:left="525"/>
              <w:rPr>
                <w:rFonts w:ascii="inherit" w:eastAsia="Times New Roman" w:hAnsi="inherit"/>
                <w:color w:val="000000"/>
                <w:lang w:eastAsia="sk-SK"/>
              </w:rPr>
            </w:pPr>
            <w:r w:rsidRPr="005833F3">
              <w:rPr>
                <w:rFonts w:ascii="inherit" w:eastAsia="Times New Roman" w:hAnsi="inherit"/>
                <w:color w:val="000000"/>
                <w:lang w:eastAsia="sk-SK"/>
              </w:rPr>
              <w:lastRenderedPageBreak/>
              <w:t>Zameranie sa na zákazníka – </w:t>
            </w:r>
            <w:r w:rsidRPr="005833F3">
              <w:rPr>
                <w:rFonts w:ascii="inherit" w:eastAsia="Times New Roman" w:hAnsi="inherit"/>
                <w:i/>
                <w:iCs/>
                <w:color w:val="000000"/>
                <w:lang w:eastAsia="sk-SK"/>
              </w:rPr>
              <w:t>organizácie závisia od svojich zákazníkov, preto majú chápať ich súčasné a budúce potreby, majú uspokojovať požiadavky zákazníkov a majú sa snažiť prekonať ich očakávania.</w:t>
            </w:r>
          </w:p>
          <w:p w:rsidR="00996A60" w:rsidRPr="005833F3" w:rsidRDefault="00996A60" w:rsidP="00996A60">
            <w:pPr>
              <w:numPr>
                <w:ilvl w:val="0"/>
                <w:numId w:val="27"/>
              </w:numPr>
              <w:shd w:val="clear" w:color="auto" w:fill="FFFFFF"/>
              <w:spacing w:after="0" w:line="240" w:lineRule="auto"/>
              <w:ind w:left="525"/>
              <w:rPr>
                <w:rFonts w:ascii="inherit" w:eastAsia="Times New Roman" w:hAnsi="inherit"/>
                <w:color w:val="000000"/>
                <w:lang w:eastAsia="sk-SK"/>
              </w:rPr>
            </w:pPr>
            <w:r w:rsidRPr="005833F3">
              <w:rPr>
                <w:rFonts w:ascii="inherit" w:eastAsia="Times New Roman" w:hAnsi="inherit"/>
                <w:color w:val="000000"/>
                <w:lang w:eastAsia="sk-SK"/>
              </w:rPr>
              <w:t>Vodcovstvo/vedenie – </w:t>
            </w:r>
            <w:r w:rsidRPr="005833F3">
              <w:rPr>
                <w:rFonts w:ascii="inherit" w:eastAsia="Times New Roman" w:hAnsi="inherit"/>
                <w:i/>
                <w:iCs/>
                <w:color w:val="000000"/>
                <w:lang w:eastAsia="sk-SK"/>
              </w:rPr>
              <w:t>vodcovia určujú ciele a smerovanie organizácie.</w:t>
            </w:r>
          </w:p>
          <w:p w:rsidR="00996A60" w:rsidRPr="005833F3" w:rsidRDefault="00996A60" w:rsidP="00996A60">
            <w:pPr>
              <w:numPr>
                <w:ilvl w:val="0"/>
                <w:numId w:val="27"/>
              </w:numPr>
              <w:shd w:val="clear" w:color="auto" w:fill="FFFFFF"/>
              <w:spacing w:after="0" w:line="240" w:lineRule="auto"/>
              <w:ind w:left="525"/>
              <w:rPr>
                <w:rFonts w:ascii="inherit" w:eastAsia="Times New Roman" w:hAnsi="inherit"/>
                <w:color w:val="000000"/>
                <w:lang w:eastAsia="sk-SK"/>
              </w:rPr>
            </w:pPr>
            <w:r w:rsidRPr="005833F3">
              <w:rPr>
                <w:rFonts w:ascii="inherit" w:eastAsia="Times New Roman" w:hAnsi="inherit"/>
                <w:color w:val="000000"/>
                <w:lang w:eastAsia="sk-SK"/>
              </w:rPr>
              <w:t>Zapojenie pracovníkov </w:t>
            </w:r>
          </w:p>
          <w:p w:rsidR="00996A60" w:rsidRPr="005833F3" w:rsidRDefault="00996A60" w:rsidP="00996A60">
            <w:pPr>
              <w:numPr>
                <w:ilvl w:val="0"/>
                <w:numId w:val="27"/>
              </w:numPr>
              <w:shd w:val="clear" w:color="auto" w:fill="FFFFFF"/>
              <w:spacing w:after="0" w:line="240" w:lineRule="auto"/>
              <w:ind w:left="525"/>
              <w:rPr>
                <w:rFonts w:ascii="inherit" w:eastAsia="Times New Roman" w:hAnsi="inherit"/>
                <w:color w:val="000000"/>
                <w:lang w:eastAsia="sk-SK"/>
              </w:rPr>
            </w:pPr>
            <w:r w:rsidRPr="005833F3">
              <w:rPr>
                <w:rFonts w:ascii="inherit" w:eastAsia="Times New Roman" w:hAnsi="inherit"/>
                <w:color w:val="000000"/>
                <w:lang w:eastAsia="sk-SK"/>
              </w:rPr>
              <w:t>Procesný prístup – </w:t>
            </w:r>
            <w:r w:rsidRPr="005833F3">
              <w:rPr>
                <w:rFonts w:ascii="inherit" w:eastAsia="Times New Roman" w:hAnsi="inherit"/>
                <w:i/>
                <w:iCs/>
                <w:color w:val="000000"/>
                <w:lang w:eastAsia="sk-SK"/>
              </w:rPr>
              <w:t>želaný výsledok sa dosiahne účinnejšie, ak sa činnosti a súvisiace zdroje riadia ako proces.</w:t>
            </w:r>
          </w:p>
          <w:p w:rsidR="00996A60" w:rsidRPr="005833F3" w:rsidRDefault="00996A60" w:rsidP="00996A60">
            <w:pPr>
              <w:numPr>
                <w:ilvl w:val="0"/>
                <w:numId w:val="27"/>
              </w:numPr>
              <w:shd w:val="clear" w:color="auto" w:fill="FFFFFF"/>
              <w:spacing w:after="0" w:line="240" w:lineRule="auto"/>
              <w:ind w:left="525"/>
              <w:rPr>
                <w:rFonts w:ascii="inherit" w:eastAsia="Times New Roman" w:hAnsi="inherit"/>
                <w:color w:val="000000"/>
                <w:lang w:eastAsia="sk-SK"/>
              </w:rPr>
            </w:pPr>
            <w:r w:rsidRPr="005833F3">
              <w:rPr>
                <w:rFonts w:ascii="inherit" w:eastAsia="Times New Roman" w:hAnsi="inherit"/>
                <w:color w:val="000000"/>
                <w:lang w:eastAsia="sk-SK"/>
              </w:rPr>
              <w:t>Systémový prístup k manažérstvu – </w:t>
            </w:r>
            <w:r w:rsidRPr="005833F3">
              <w:rPr>
                <w:rFonts w:ascii="inherit" w:eastAsia="Times New Roman" w:hAnsi="inherit"/>
                <w:i/>
                <w:iCs/>
                <w:color w:val="000000"/>
                <w:lang w:eastAsia="sk-SK"/>
              </w:rPr>
              <w:t>identifikácia, pochopenie a riadenie vzájomne previazaných procesov ako systému prispieva k efektívnosti a účinnosti organizácie pri dosahovaní jej cieľov.</w:t>
            </w:r>
          </w:p>
          <w:p w:rsidR="00996A60" w:rsidRPr="005833F3" w:rsidRDefault="00996A60" w:rsidP="00996A60">
            <w:pPr>
              <w:numPr>
                <w:ilvl w:val="0"/>
                <w:numId w:val="27"/>
              </w:numPr>
              <w:shd w:val="clear" w:color="auto" w:fill="FFFFFF"/>
              <w:spacing w:after="0" w:line="240" w:lineRule="auto"/>
              <w:ind w:left="525"/>
              <w:rPr>
                <w:rFonts w:ascii="inherit" w:eastAsia="Times New Roman" w:hAnsi="inherit"/>
                <w:color w:val="000000"/>
                <w:lang w:eastAsia="sk-SK"/>
              </w:rPr>
            </w:pPr>
            <w:r w:rsidRPr="005833F3">
              <w:rPr>
                <w:rFonts w:ascii="inherit" w:eastAsia="Times New Roman" w:hAnsi="inherit"/>
                <w:color w:val="000000"/>
                <w:lang w:eastAsia="sk-SK"/>
              </w:rPr>
              <w:t>Trvalé zlepšovanie – </w:t>
            </w:r>
            <w:r w:rsidRPr="005833F3">
              <w:rPr>
                <w:rFonts w:ascii="inherit" w:eastAsia="Times New Roman" w:hAnsi="inherit"/>
                <w:i/>
                <w:iCs/>
                <w:color w:val="000000"/>
                <w:lang w:eastAsia="sk-SK"/>
              </w:rPr>
              <w:t>trvalým cieľom organizácie má byť nepretržité zlepšovanie jej celkovej výkonnosti.</w:t>
            </w:r>
          </w:p>
          <w:p w:rsidR="00996A60" w:rsidRPr="005833F3" w:rsidRDefault="00996A60" w:rsidP="00996A60">
            <w:pPr>
              <w:numPr>
                <w:ilvl w:val="0"/>
                <w:numId w:val="27"/>
              </w:numPr>
              <w:shd w:val="clear" w:color="auto" w:fill="FFFFFF"/>
              <w:spacing w:after="0" w:line="240" w:lineRule="auto"/>
              <w:ind w:left="525"/>
              <w:rPr>
                <w:rFonts w:ascii="inherit" w:eastAsia="Times New Roman" w:hAnsi="inherit"/>
                <w:color w:val="000000"/>
                <w:lang w:eastAsia="sk-SK"/>
              </w:rPr>
            </w:pPr>
            <w:r w:rsidRPr="005833F3">
              <w:rPr>
                <w:rFonts w:ascii="inherit" w:eastAsia="Times New Roman" w:hAnsi="inherit"/>
                <w:color w:val="000000"/>
                <w:lang w:eastAsia="sk-SK"/>
              </w:rPr>
              <w:t>Rozhodovanie na základe faktov – </w:t>
            </w:r>
            <w:r w:rsidRPr="005833F3">
              <w:rPr>
                <w:rFonts w:ascii="inherit" w:eastAsia="Times New Roman" w:hAnsi="inherit"/>
                <w:i/>
                <w:iCs/>
                <w:color w:val="000000"/>
                <w:lang w:eastAsia="sk-SK"/>
              </w:rPr>
              <w:t>efektívne rozhodnutia sa zakladajú na analýze údajov a informácií.</w:t>
            </w:r>
          </w:p>
          <w:p w:rsidR="00996A60" w:rsidRPr="005833F3" w:rsidRDefault="00996A60" w:rsidP="00996A60">
            <w:pPr>
              <w:numPr>
                <w:ilvl w:val="0"/>
                <w:numId w:val="27"/>
              </w:numPr>
              <w:shd w:val="clear" w:color="auto" w:fill="FFFFFF"/>
              <w:spacing w:after="0" w:line="240" w:lineRule="auto"/>
              <w:ind w:left="525"/>
              <w:rPr>
                <w:rFonts w:ascii="inherit" w:eastAsia="Times New Roman" w:hAnsi="inherit"/>
                <w:color w:val="000000"/>
                <w:lang w:eastAsia="sk-SK"/>
              </w:rPr>
            </w:pPr>
            <w:r w:rsidRPr="005833F3">
              <w:rPr>
                <w:rFonts w:ascii="inherit" w:eastAsia="Times New Roman" w:hAnsi="inherit"/>
                <w:color w:val="000000"/>
                <w:lang w:eastAsia="sk-SK"/>
              </w:rPr>
              <w:t>Vzájomné výhodné vzťahy s dodávateľmi – </w:t>
            </w:r>
            <w:r w:rsidRPr="005833F3">
              <w:rPr>
                <w:rFonts w:ascii="inherit" w:eastAsia="Times New Roman" w:hAnsi="inherit"/>
                <w:i/>
                <w:iCs/>
                <w:color w:val="000000"/>
                <w:lang w:eastAsia="sk-SK"/>
              </w:rPr>
              <w:t>organizácia a jej dodávatelia sú vzájomne závislí a ich vzájomne výhodný vzťah umocňuje schopnosť obidvoch vytvárať hodnotu.</w:t>
            </w:r>
          </w:p>
          <w:p w:rsidR="00996A60" w:rsidRPr="005833F3" w:rsidRDefault="00996A60" w:rsidP="00996A60">
            <w:pPr>
              <w:shd w:val="clear" w:color="auto" w:fill="FFFFFF"/>
              <w:spacing w:after="225" w:line="240" w:lineRule="auto"/>
              <w:rPr>
                <w:rFonts w:ascii="inherit" w:eastAsia="Times New Roman" w:hAnsi="inherit"/>
                <w:color w:val="000000"/>
                <w:lang w:eastAsia="sk-SK"/>
              </w:rPr>
            </w:pPr>
            <w:r w:rsidRPr="005833F3">
              <w:rPr>
                <w:rFonts w:ascii="inherit" w:eastAsia="Times New Roman" w:hAnsi="inherit"/>
                <w:b/>
                <w:bCs/>
                <w:color w:val="000000"/>
                <w:lang w:eastAsia="sk-SK"/>
              </w:rPr>
              <w:t>Vypracovanie a zavedenie systému manažérstva kvality sa skladá z niekoľkých krokov:</w:t>
            </w:r>
          </w:p>
          <w:p w:rsidR="00996A60" w:rsidRPr="005833F3" w:rsidRDefault="00996A60" w:rsidP="00996A60">
            <w:pPr>
              <w:numPr>
                <w:ilvl w:val="0"/>
                <w:numId w:val="28"/>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určenia potrieb a očakávaní zákazníkov a ďalších zainteresovaných strán,</w:t>
            </w:r>
          </w:p>
          <w:p w:rsidR="00996A60" w:rsidRPr="005833F3" w:rsidRDefault="00996A60" w:rsidP="00996A60">
            <w:pPr>
              <w:numPr>
                <w:ilvl w:val="0"/>
                <w:numId w:val="28"/>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vytvorenia politiky kvality a cieľov kvality organizácie,</w:t>
            </w:r>
          </w:p>
          <w:p w:rsidR="00996A60" w:rsidRPr="005833F3" w:rsidRDefault="00996A60" w:rsidP="00996A60">
            <w:pPr>
              <w:numPr>
                <w:ilvl w:val="0"/>
                <w:numId w:val="28"/>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určenia procesov a zodpovednosti nevyhnutných na dosiahnutie cieľov kvality,</w:t>
            </w:r>
          </w:p>
          <w:p w:rsidR="00996A60" w:rsidRPr="005833F3" w:rsidRDefault="00996A60" w:rsidP="00996A60">
            <w:pPr>
              <w:numPr>
                <w:ilvl w:val="0"/>
                <w:numId w:val="28"/>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určenia a poskytnutia zdrojov nevyhnutných na dosiahnutie cieľov kvality,</w:t>
            </w:r>
          </w:p>
          <w:p w:rsidR="00996A60" w:rsidRPr="005833F3" w:rsidRDefault="00996A60" w:rsidP="00996A60">
            <w:pPr>
              <w:numPr>
                <w:ilvl w:val="0"/>
                <w:numId w:val="28"/>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určenia ukazovateľov a metód merania a efektívnosti a účinnosti každého procesu,</w:t>
            </w:r>
          </w:p>
          <w:p w:rsidR="00996A60" w:rsidRPr="005833F3" w:rsidRDefault="00996A60" w:rsidP="00996A60">
            <w:pPr>
              <w:numPr>
                <w:ilvl w:val="0"/>
                <w:numId w:val="28"/>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využitia týchto ukazovateľov na určenie efektívnosti a účinnosti každého procesu,</w:t>
            </w:r>
          </w:p>
          <w:p w:rsidR="00996A60" w:rsidRPr="005833F3" w:rsidRDefault="00996A60" w:rsidP="00996A60">
            <w:pPr>
              <w:numPr>
                <w:ilvl w:val="0"/>
                <w:numId w:val="28"/>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určenia prostriedkov na prevenciu nezhôd a vylúčenia ich príčin,</w:t>
            </w:r>
          </w:p>
          <w:p w:rsidR="00996A60" w:rsidRPr="005833F3" w:rsidRDefault="00996A60" w:rsidP="00996A60">
            <w:pPr>
              <w:numPr>
                <w:ilvl w:val="0"/>
                <w:numId w:val="28"/>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určenia a využívania procesu na trvalé zlepšovanie systému manažérstva kvality.</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Podobný prístup sa dá použiť aj na udržiavanie a zlepšovanie existujúceho systému manažérstva kvality.</w:t>
            </w:r>
          </w:p>
          <w:p w:rsidR="00996A60" w:rsidRPr="005833F3" w:rsidRDefault="00996A60" w:rsidP="00996A60">
            <w:pPr>
              <w:pBdr>
                <w:top w:val="single" w:sz="6" w:space="15" w:color="E1E1E1"/>
                <w:left w:val="single" w:sz="6" w:space="11" w:color="E1E1E1"/>
                <w:bottom w:val="single" w:sz="6" w:space="15" w:color="E1E1E1"/>
                <w:right w:val="single" w:sz="6" w:space="11" w:color="E1E1E1"/>
              </w:pBdr>
              <w:shd w:val="clear" w:color="auto" w:fill="E9E9E9"/>
              <w:spacing w:after="225" w:line="240" w:lineRule="auto"/>
              <w:jc w:val="both"/>
              <w:rPr>
                <w:rFonts w:ascii="inherit" w:eastAsia="Times New Roman" w:hAnsi="inherit"/>
                <w:color w:val="000000"/>
                <w:lang w:eastAsia="sk-SK"/>
              </w:rPr>
            </w:pPr>
            <w:r w:rsidRPr="005833F3">
              <w:rPr>
                <w:rFonts w:ascii="inherit" w:eastAsia="Times New Roman" w:hAnsi="inherit"/>
                <w:b/>
                <w:bCs/>
                <w:i/>
                <w:iCs/>
                <w:color w:val="000000"/>
                <w:lang w:eastAsia="sk-SK"/>
              </w:rPr>
              <w:t>Na základe niekoľkoročných skúseností s uplatňovaním ISO 9001:2000 vo vzdelávaní bola v roku 2003 rozpracovaná Metodika ISO/IWA 2:2003, ktorá je smernicou pre aplikáciu ISO 9001:2000 vo vzdelávaní.</w:t>
            </w:r>
          </w:p>
          <w:p w:rsidR="00996A60" w:rsidRPr="005833F3" w:rsidRDefault="00996A60" w:rsidP="00996A60">
            <w:pPr>
              <w:shd w:val="clear" w:color="auto" w:fill="FFFFFF"/>
              <w:spacing w:before="100" w:beforeAutospacing="1" w:after="100" w:afterAutospacing="1" w:line="240" w:lineRule="auto"/>
              <w:jc w:val="both"/>
              <w:outlineLvl w:val="1"/>
              <w:rPr>
                <w:rFonts w:ascii="Trebuchet MS" w:eastAsia="Times New Roman" w:hAnsi="Trebuchet MS"/>
                <w:color w:val="000000"/>
                <w:lang w:eastAsia="sk-SK"/>
              </w:rPr>
            </w:pPr>
            <w:r w:rsidRPr="005833F3">
              <w:rPr>
                <w:rFonts w:ascii="Trebuchet MS" w:eastAsia="Times New Roman" w:hAnsi="Trebuchet MS"/>
                <w:color w:val="000000"/>
                <w:highlight w:val="yellow"/>
                <w:lang w:eastAsia="sk-SK"/>
              </w:rPr>
              <w:t>Model výnimočnosti EFQM</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EFQM (European Foundation for Quality Management) - Európska nadácia pre manažérstvo kvality bola založená v roku 1988 so sídlom v Bruseli. Jej základnou filozofiou je </w:t>
            </w:r>
            <w:r w:rsidRPr="005833F3">
              <w:rPr>
                <w:rFonts w:ascii="inherit" w:eastAsia="Times New Roman" w:hAnsi="inherit"/>
                <w:b/>
                <w:bCs/>
                <w:color w:val="000000"/>
                <w:lang w:eastAsia="sk-SK"/>
              </w:rPr>
              <w:t>pravidelné samohodnotenie organizácií</w:t>
            </w:r>
            <w:r w:rsidRPr="005833F3">
              <w:rPr>
                <w:rFonts w:ascii="inherit" w:eastAsia="Times New Roman" w:hAnsi="inherit"/>
                <w:color w:val="000000"/>
                <w:lang w:eastAsia="sk-SK"/>
              </w:rPr>
              <w:t>, ktoré sa realizuje podľa presných pravidiel a kritérií (pomocou dotazníkov). Výsledkom je </w:t>
            </w:r>
            <w:r w:rsidRPr="005833F3">
              <w:rPr>
                <w:rFonts w:ascii="inherit" w:eastAsia="Times New Roman" w:hAnsi="inherit"/>
                <w:b/>
                <w:bCs/>
                <w:color w:val="000000"/>
                <w:lang w:eastAsia="sk-SK"/>
              </w:rPr>
              <w:t>mapa odborných činností,</w:t>
            </w:r>
            <w:r w:rsidRPr="005833F3">
              <w:rPr>
                <w:rFonts w:ascii="inherit" w:eastAsia="Times New Roman" w:hAnsi="inherit"/>
                <w:color w:val="000000"/>
                <w:lang w:eastAsia="sk-SK"/>
              </w:rPr>
              <w:t> ktorá dáva jasný a presný obraz o silných a slabých stránkach organizácie.</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b/>
                <w:bCs/>
                <w:color w:val="000000"/>
                <w:lang w:eastAsia="sk-SK"/>
              </w:rPr>
              <w:t>Uplatnenie modelu výnimočnosti EFQM pozostáva z troch fáz:</w:t>
            </w:r>
          </w:p>
          <w:p w:rsidR="00996A60" w:rsidRPr="005833F3" w:rsidRDefault="00996A60" w:rsidP="00996A60">
            <w:pPr>
              <w:numPr>
                <w:ilvl w:val="0"/>
                <w:numId w:val="29"/>
              </w:numPr>
              <w:shd w:val="clear" w:color="auto" w:fill="FFFFFF"/>
              <w:spacing w:after="0" w:line="240" w:lineRule="auto"/>
              <w:ind w:left="1245"/>
              <w:rPr>
                <w:rFonts w:ascii="inherit" w:eastAsia="Times New Roman" w:hAnsi="inherit"/>
                <w:lang w:eastAsia="sk-SK"/>
              </w:rPr>
            </w:pPr>
            <w:r w:rsidRPr="005833F3">
              <w:rPr>
                <w:rFonts w:ascii="inherit" w:eastAsia="Times New Roman" w:hAnsi="inherit"/>
                <w:lang w:eastAsia="sk-SK"/>
              </w:rPr>
              <w:t>riadené samohodnotenie - </w:t>
            </w:r>
            <w:r w:rsidRPr="005833F3">
              <w:rPr>
                <w:rFonts w:ascii="inherit" w:eastAsia="Times New Roman" w:hAnsi="inherit"/>
                <w:i/>
                <w:iCs/>
                <w:lang w:eastAsia="sk-SK"/>
              </w:rPr>
              <w:t>zistenie silných a slabých stránok organizácie, miest na zlepšenie,</w:t>
            </w:r>
          </w:p>
          <w:p w:rsidR="00996A60" w:rsidRPr="005833F3" w:rsidRDefault="00996A60" w:rsidP="00996A60">
            <w:pPr>
              <w:numPr>
                <w:ilvl w:val="0"/>
                <w:numId w:val="29"/>
              </w:numPr>
              <w:shd w:val="clear" w:color="auto" w:fill="FFFFFF"/>
              <w:spacing w:after="0" w:line="240" w:lineRule="auto"/>
              <w:ind w:left="1245"/>
              <w:rPr>
                <w:rFonts w:ascii="inherit" w:eastAsia="Times New Roman" w:hAnsi="inherit"/>
                <w:lang w:eastAsia="sk-SK"/>
              </w:rPr>
            </w:pPr>
            <w:r w:rsidRPr="005833F3">
              <w:rPr>
                <w:rFonts w:ascii="inherit" w:eastAsia="Times New Roman" w:hAnsi="inherit"/>
                <w:lang w:eastAsia="sk-SK"/>
              </w:rPr>
              <w:t>vonkajšie hodnotenie – audit - </w:t>
            </w:r>
            <w:r w:rsidRPr="005833F3">
              <w:rPr>
                <w:rFonts w:ascii="inherit" w:eastAsia="Times New Roman" w:hAnsi="inherit"/>
                <w:i/>
                <w:iCs/>
                <w:lang w:eastAsia="sk-SK"/>
              </w:rPr>
              <w:t>dáva reálnejší obraz o činnosti organizácie, pričom výsledky vonkajšieho hodnotenia sú porovnateľné s parametrami iných spoločností,</w:t>
            </w:r>
          </w:p>
          <w:p w:rsidR="00996A60" w:rsidRPr="005833F3" w:rsidRDefault="00996A60" w:rsidP="00996A60">
            <w:pPr>
              <w:numPr>
                <w:ilvl w:val="0"/>
                <w:numId w:val="29"/>
              </w:numPr>
              <w:shd w:val="clear" w:color="auto" w:fill="FFFFFF"/>
              <w:spacing w:after="100" w:line="240" w:lineRule="auto"/>
              <w:ind w:left="1245"/>
              <w:rPr>
                <w:rFonts w:ascii="inherit" w:eastAsia="Times New Roman" w:hAnsi="inherit"/>
                <w:lang w:eastAsia="sk-SK"/>
              </w:rPr>
            </w:pPr>
            <w:r w:rsidRPr="005833F3">
              <w:rPr>
                <w:rFonts w:ascii="inherit" w:eastAsia="Times New Roman" w:hAnsi="inherit"/>
                <w:lang w:eastAsia="sk-SK"/>
              </w:rPr>
              <w:t>zlepšovanie procesov - </w:t>
            </w:r>
            <w:r w:rsidRPr="005833F3">
              <w:rPr>
                <w:rFonts w:ascii="inherit" w:eastAsia="Times New Roman" w:hAnsi="inherit"/>
                <w:i/>
                <w:iCs/>
                <w:lang w:eastAsia="sk-SK"/>
              </w:rPr>
              <w:t>po zistení slabých stránok sa vypracuje plán činností na ich zmiernenie, resp. odstránenie.</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b/>
                <w:bCs/>
                <w:color w:val="000000"/>
                <w:lang w:eastAsia="sk-SK"/>
              </w:rPr>
              <w:t>Model výnimočnosti EFQM sa opiera o tieto princípy:</w:t>
            </w:r>
          </w:p>
          <w:p w:rsidR="00996A60" w:rsidRPr="005833F3" w:rsidRDefault="00996A60" w:rsidP="00996A60">
            <w:pPr>
              <w:numPr>
                <w:ilvl w:val="0"/>
                <w:numId w:val="30"/>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princíp orientácie na zákazníka,</w:t>
            </w:r>
          </w:p>
          <w:p w:rsidR="00996A60" w:rsidRPr="005833F3" w:rsidRDefault="00996A60" w:rsidP="00996A60">
            <w:pPr>
              <w:numPr>
                <w:ilvl w:val="0"/>
                <w:numId w:val="30"/>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lastRenderedPageBreak/>
              <w:t>princíp vedenia ľudí a tímovej práce (vytváranie prostredia, v ktorom môžu pracovníci naplno preukázať a využiť svoje schopnosti na dosahovanie cieľov podniku; participatívny štýl vedenia, motivácia spolupracovníkov k stálemu zlepšovaniu výkonov),</w:t>
            </w:r>
          </w:p>
          <w:p w:rsidR="00996A60" w:rsidRPr="005833F3" w:rsidRDefault="00996A60" w:rsidP="00996A60">
            <w:pPr>
              <w:numPr>
                <w:ilvl w:val="0"/>
                <w:numId w:val="30"/>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princíp rozvoja a angažovanosti všetkých pracovníkov,</w:t>
            </w:r>
          </w:p>
          <w:p w:rsidR="00996A60" w:rsidRPr="005833F3" w:rsidRDefault="00996A60" w:rsidP="00996A60">
            <w:pPr>
              <w:numPr>
                <w:ilvl w:val="0"/>
                <w:numId w:val="30"/>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princíp orientácie na procesy,</w:t>
            </w:r>
          </w:p>
          <w:p w:rsidR="00996A60" w:rsidRPr="005833F3" w:rsidRDefault="00996A60" w:rsidP="00996A60">
            <w:pPr>
              <w:numPr>
                <w:ilvl w:val="0"/>
                <w:numId w:val="30"/>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princíp stáleho zlepšovania a inovácií,</w:t>
            </w:r>
          </w:p>
          <w:p w:rsidR="00996A60" w:rsidRPr="005833F3" w:rsidRDefault="00996A60" w:rsidP="00996A60">
            <w:pPr>
              <w:numPr>
                <w:ilvl w:val="0"/>
                <w:numId w:val="30"/>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princíp merateľnosti výsledkov, manažérstva na základe procesov a faktov,</w:t>
            </w:r>
          </w:p>
          <w:p w:rsidR="00996A60" w:rsidRPr="005833F3" w:rsidRDefault="00996A60" w:rsidP="00996A60">
            <w:pPr>
              <w:numPr>
                <w:ilvl w:val="0"/>
                <w:numId w:val="30"/>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princíp partnerstva s dodávateľmi,</w:t>
            </w:r>
          </w:p>
          <w:p w:rsidR="00996A60" w:rsidRPr="005833F3" w:rsidRDefault="00996A60" w:rsidP="00996A60">
            <w:pPr>
              <w:numPr>
                <w:ilvl w:val="0"/>
                <w:numId w:val="30"/>
              </w:numPr>
              <w:shd w:val="clear" w:color="auto" w:fill="FFFFFF"/>
              <w:spacing w:after="0"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princíp zodpovednosti voči okoliu.</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Model výnimočnosti EFQM sa považuje aj za kodifikovaný systém požiadaviek komplexného manažérstva kvality – TQM. Pôvodne bol vypracovaný pre priemysel. </w:t>
            </w:r>
            <w:r w:rsidRPr="005833F3">
              <w:rPr>
                <w:rFonts w:ascii="inherit" w:eastAsia="Times New Roman" w:hAnsi="inherit"/>
                <w:b/>
                <w:bCs/>
                <w:color w:val="000000"/>
                <w:lang w:eastAsia="sk-SK"/>
              </w:rPr>
              <w:t>Pre školské potreby ho upravili pracovníci švajčiarskeho výskumného a vývojového centra systémov riadenia v roku 1994.</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b/>
                <w:bCs/>
                <w:color w:val="000000"/>
                <w:lang w:eastAsia="sk-SK"/>
              </w:rPr>
              <w:t>Model výnimočnosti EFQM pre školské potreby sa realizuje v deviatich oblastiach činnosti školy:</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Manažment školy</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Školská politika a stratégia</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Riadenie zamestnancov školy</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Manažment zdrojov</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Riadenie vyučovacieho procesu</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Spokojnosť zákazníkov</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Spokojnosť zamestnancov školy</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Vplyv školy na svoje okolie (spoločnosť)</w:t>
            </w:r>
          </w:p>
          <w:p w:rsidR="00996A60" w:rsidRPr="005833F3" w:rsidRDefault="00996A60" w:rsidP="00996A60">
            <w:pPr>
              <w:numPr>
                <w:ilvl w:val="0"/>
                <w:numId w:val="31"/>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Výsledky pedagogickej a nepedagogickej činnosti školy</w:t>
            </w:r>
          </w:p>
          <w:p w:rsidR="00996A60" w:rsidRPr="005833F3" w:rsidRDefault="00996A60" w:rsidP="00996A60">
            <w:pPr>
              <w:shd w:val="clear" w:color="auto" w:fill="FFFFFF"/>
              <w:spacing w:before="100" w:beforeAutospacing="1" w:after="100" w:afterAutospacing="1" w:line="240" w:lineRule="auto"/>
              <w:jc w:val="both"/>
              <w:outlineLvl w:val="1"/>
              <w:rPr>
                <w:rFonts w:ascii="Trebuchet MS" w:eastAsia="Times New Roman" w:hAnsi="Trebuchet MS"/>
                <w:color w:val="000000"/>
                <w:lang w:eastAsia="sk-SK"/>
              </w:rPr>
            </w:pPr>
            <w:r w:rsidRPr="005833F3">
              <w:rPr>
                <w:rFonts w:ascii="Trebuchet MS" w:eastAsia="Times New Roman" w:hAnsi="Trebuchet MS"/>
                <w:color w:val="000000"/>
                <w:highlight w:val="yellow"/>
                <w:lang w:eastAsia="sk-SK"/>
              </w:rPr>
              <w:t>Model Six sigma</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Je to americký model systému manažérstva kvality pôvodne používaný vo firme Motorola, cieľom ktorého bolo dosiahnutie bezchybného procesu s pravdepodobnosťou 99,9996 %. V tomto programe kvality sa zdôrazňuje týchto šesť princípov:</w:t>
            </w:r>
          </w:p>
          <w:p w:rsidR="00996A60" w:rsidRPr="005833F3" w:rsidRDefault="00996A60" w:rsidP="00996A60">
            <w:pPr>
              <w:numPr>
                <w:ilvl w:val="0"/>
                <w:numId w:val="32"/>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Úplná spokojnosť zákazníka jeden z najdôležitejších cieľov.</w:t>
            </w:r>
          </w:p>
          <w:p w:rsidR="00996A60" w:rsidRPr="005833F3" w:rsidRDefault="00996A60" w:rsidP="00996A60">
            <w:pPr>
              <w:numPr>
                <w:ilvl w:val="0"/>
                <w:numId w:val="32"/>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Celá organizácia musí používať meradlá na kvalitu procesov a výrobkov.</w:t>
            </w:r>
          </w:p>
          <w:p w:rsidR="00996A60" w:rsidRPr="005833F3" w:rsidRDefault="00996A60" w:rsidP="00996A60">
            <w:pPr>
              <w:numPr>
                <w:ilvl w:val="0"/>
                <w:numId w:val="32"/>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Na základe merania musia byť vypracované identické ciele zdokonaľovania.</w:t>
            </w:r>
          </w:p>
          <w:p w:rsidR="00996A60" w:rsidRPr="005833F3" w:rsidRDefault="00996A60" w:rsidP="00996A60">
            <w:pPr>
              <w:numPr>
                <w:ilvl w:val="0"/>
                <w:numId w:val="32"/>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Musí byť vypracovaný cielený program na motiváciu všetkých pracovníkov na dosiahnutie týchto cieľov.</w:t>
            </w:r>
          </w:p>
          <w:p w:rsidR="00996A60" w:rsidRPr="005833F3" w:rsidRDefault="00996A60" w:rsidP="00996A60">
            <w:pPr>
              <w:numPr>
                <w:ilvl w:val="0"/>
                <w:numId w:val="32"/>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Musí byť vypracovaný koordinovaný program vzdelávania všetkých pracovníkov.</w:t>
            </w:r>
          </w:p>
          <w:p w:rsidR="00996A60" w:rsidRPr="005833F3" w:rsidRDefault="00996A60" w:rsidP="00996A60">
            <w:pPr>
              <w:numPr>
                <w:ilvl w:val="0"/>
                <w:numId w:val="32"/>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color w:val="000000"/>
                <w:lang w:eastAsia="sk-SK"/>
              </w:rPr>
              <w:t>Pravidlo six-sigma sa musí používať vo všetkých procesoch.</w:t>
            </w:r>
          </w:p>
          <w:p w:rsidR="00996A60" w:rsidRPr="005833F3" w:rsidRDefault="00996A60" w:rsidP="00996A60">
            <w:pPr>
              <w:shd w:val="clear" w:color="auto" w:fill="FFFFFF"/>
              <w:spacing w:before="100" w:beforeAutospacing="1" w:after="100" w:afterAutospacing="1" w:line="240" w:lineRule="auto"/>
              <w:jc w:val="both"/>
              <w:outlineLvl w:val="1"/>
              <w:rPr>
                <w:rFonts w:ascii="Trebuchet MS" w:eastAsia="Times New Roman" w:hAnsi="Trebuchet MS"/>
                <w:color w:val="000000"/>
                <w:highlight w:val="yellow"/>
                <w:u w:val="single"/>
                <w:lang w:eastAsia="sk-SK"/>
              </w:rPr>
            </w:pPr>
            <w:r w:rsidRPr="005833F3">
              <w:rPr>
                <w:rFonts w:ascii="Trebuchet MS" w:eastAsia="Times New Roman" w:hAnsi="Trebuchet MS"/>
                <w:color w:val="000000"/>
                <w:highlight w:val="yellow"/>
                <w:u w:val="single"/>
                <w:lang w:eastAsia="sk-SK"/>
              </w:rPr>
              <w:t>Manažérstvo kvality školy</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highlight w:val="yellow"/>
                <w:lang w:eastAsia="sk-SK"/>
              </w:rPr>
              <w:t>V školstve sa pojem kvalita používa iba krátky čas. V omnoho väčšom rozsahu sa používal pojem </w:t>
            </w:r>
            <w:r w:rsidRPr="005833F3">
              <w:rPr>
                <w:rFonts w:ascii="inherit" w:eastAsia="Times New Roman" w:hAnsi="inherit"/>
                <w:b/>
                <w:bCs/>
                <w:color w:val="000000"/>
                <w:highlight w:val="yellow"/>
                <w:lang w:eastAsia="sk-SK"/>
              </w:rPr>
              <w:t>efektívnosť </w:t>
            </w:r>
            <w:r w:rsidRPr="005833F3">
              <w:rPr>
                <w:rFonts w:ascii="inherit" w:eastAsia="Times New Roman" w:hAnsi="inherit"/>
                <w:color w:val="000000"/>
                <w:highlight w:val="yellow"/>
                <w:lang w:eastAsia="sk-SK"/>
              </w:rPr>
              <w:t>(</w:t>
            </w:r>
            <w:r w:rsidRPr="005833F3">
              <w:rPr>
                <w:rFonts w:ascii="inherit" w:eastAsia="Times New Roman" w:hAnsi="inherit"/>
                <w:color w:val="000000"/>
                <w:lang w:eastAsia="sk-SK"/>
              </w:rPr>
              <w:t xml:space="preserve">školy, výchovy a vzdelávania, školského systému, vyučovacieho procesu, vynakladania finančných prostriedkov na vzdelávanie a pod.). Pojem efektívnosť sa zvykne používať najmä v súvislosti so zisťovaním a hodnotením výsledkov práce škôl, kým pojem </w:t>
            </w:r>
            <w:r w:rsidRPr="005833F3">
              <w:rPr>
                <w:rFonts w:ascii="inherit" w:eastAsia="Times New Roman" w:hAnsi="inherit"/>
                <w:color w:val="000000"/>
                <w:highlight w:val="yellow"/>
                <w:lang w:eastAsia="sk-SK"/>
              </w:rPr>
              <w:t>kvalita sa vzťahuje na všetky procesy, ktoré sa v škole realizujú.</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Pre manažérstvo kvality školy je podľa Tureka </w:t>
            </w:r>
            <w:r w:rsidRPr="005833F3">
              <w:rPr>
                <w:rFonts w:ascii="inherit" w:eastAsia="Times New Roman" w:hAnsi="inherit"/>
                <w:i/>
                <w:iCs/>
                <w:color w:val="000000"/>
                <w:lang w:eastAsia="sk-SK"/>
              </w:rPr>
              <w:t>(2009)</w:t>
            </w:r>
            <w:r w:rsidRPr="005833F3">
              <w:rPr>
                <w:rFonts w:ascii="inherit" w:eastAsia="Times New Roman" w:hAnsi="inherit"/>
                <w:color w:val="000000"/>
                <w:lang w:eastAsia="sk-SK"/>
              </w:rPr>
              <w:t> dodržiavanie nasledujúcich 14 bodov:</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Stanoviť si za trvalý</w:t>
            </w:r>
            <w:r w:rsidRPr="005833F3">
              <w:rPr>
                <w:rFonts w:ascii="inherit" w:eastAsia="Times New Roman" w:hAnsi="inherit"/>
                <w:color w:val="000000"/>
                <w:lang w:eastAsia="sk-SK"/>
              </w:rPr>
              <w:t> </w:t>
            </w:r>
            <w:r w:rsidRPr="005833F3">
              <w:rPr>
                <w:rFonts w:ascii="inherit" w:eastAsia="Times New Roman" w:hAnsi="inherit"/>
                <w:b/>
                <w:bCs/>
                <w:color w:val="000000"/>
                <w:lang w:eastAsia="sk-SK"/>
              </w:rPr>
              <w:t>cieľ permanentné zvyšovanie kvality školy</w:t>
            </w:r>
            <w:r w:rsidRPr="005833F3">
              <w:rPr>
                <w:rFonts w:ascii="inherit" w:eastAsia="Times New Roman" w:hAnsi="inherit"/>
                <w:color w:val="000000"/>
                <w:lang w:eastAsia="sk-SK"/>
              </w:rPr>
              <w:t> na dosiahnutie konkurencieschopnosti školy a zaistenie jej perspektívy.</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Prijatie novej filozofie</w:t>
            </w:r>
            <w:r w:rsidRPr="005833F3">
              <w:rPr>
                <w:rFonts w:ascii="inherit" w:eastAsia="Times New Roman" w:hAnsi="inherit"/>
                <w:color w:val="000000"/>
                <w:lang w:eastAsia="sk-SK"/>
              </w:rPr>
              <w:t xml:space="preserve"> – vedenie školy sa musí postaviť do čela zavádzania systému manažérstva kvality na škole, musí preniesť určité kompetencie na učiteľov a žiakov. Má ich </w:t>
            </w:r>
            <w:r w:rsidRPr="005833F3">
              <w:rPr>
                <w:rFonts w:ascii="inherit" w:eastAsia="Times New Roman" w:hAnsi="inherit"/>
                <w:color w:val="000000"/>
                <w:lang w:eastAsia="sk-SK"/>
              </w:rPr>
              <w:lastRenderedPageBreak/>
              <w:t>poveriť úlohami, aby sa zvýšila ich vnútorná motivácia a angažovanosť v oblasti rozvoja školy i osobného rozvoja.</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 xml:space="preserve">Nespoliehať sa na hromadnú kontrolu. </w:t>
            </w:r>
            <w:r w:rsidRPr="005833F3">
              <w:rPr>
                <w:rFonts w:ascii="inherit" w:eastAsia="Times New Roman" w:hAnsi="inherit"/>
                <w:color w:val="000000"/>
                <w:lang w:eastAsia="sk-SK"/>
              </w:rPr>
              <w:t>Nespoliehať sa iba na ústne alebo písomné skúšanie na konci určitého obdobia, pretože ich vypovedacia hodnota je diskutabilná a nemôže mať vplyv na zlepšenie produktivity žiakov. Hodnotenie by sa malo používať priebežne, a to predovšetkým na diagnostikovanie existujúceho stavu na skvalitnenie procesu učenia sa žiakov. Žiaci by sa mali naučiť hodnotiť svoju vlastnú prácu.</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Spolupracovať so zákazníkmi.</w:t>
            </w:r>
            <w:r w:rsidRPr="005833F3">
              <w:rPr>
                <w:rFonts w:ascii="inherit" w:eastAsia="Times New Roman" w:hAnsi="inherit"/>
                <w:color w:val="000000"/>
                <w:lang w:eastAsia="sk-SK"/>
              </w:rPr>
              <w:t> Vybudovanie účinnej spolupráce vo vnútri školy (medzi vedením, učiteľmi a žiakmi) i s vonkajšími zákazníkmi (rodičmi žiakov, miestnou komunitou) na báze vzájomnej dôvery a rešpektujte požiadavky zákazníkov.</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Trvale a nepretržite zlepšovať svoje služby, najmä kvalitu vyučovacieho procesu.</w:t>
            </w:r>
            <w:r w:rsidRPr="005833F3">
              <w:rPr>
                <w:rFonts w:ascii="inherit" w:eastAsia="Times New Roman" w:hAnsi="inherit"/>
                <w:color w:val="000000"/>
                <w:lang w:eastAsia="sk-SK"/>
              </w:rPr>
              <w:t> Vedenie by sa malo poučiť z existujúcich chýb. Okrem toho má vytvoriť také podmienky v škole, aby učitelia chceli a mali možnosť ďalej sa vzdelávať a stále sa rozvíjať.</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Organizovať ďalšie vzdelávanie zamestnancov školy.</w:t>
            </w:r>
            <w:r w:rsidRPr="005833F3">
              <w:rPr>
                <w:rFonts w:ascii="inherit" w:eastAsia="Times New Roman" w:hAnsi="inherit"/>
                <w:color w:val="000000"/>
                <w:lang w:eastAsia="sk-SK"/>
              </w:rPr>
              <w:t> Začínajúcich učiteľov treba oboznámiť so školskou kultúrou i s očakávaniami školy. Treba ich pripraviť na efektívne vyučovanie i na hodnotenie učebného procesu. V rámci ďalšieho vzdelávania treba pripraviť všetkých učiteľov školy na to, aby dokázali naučiť svojich žiakov hodnotiť svoju prácu a efektívne sa učiť.</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Zorganizovanie práce vedenia.</w:t>
            </w:r>
            <w:r w:rsidRPr="005833F3">
              <w:rPr>
                <w:rFonts w:ascii="inherit" w:eastAsia="Times New Roman" w:hAnsi="inherit"/>
                <w:color w:val="000000"/>
                <w:lang w:eastAsia="sk-SK"/>
              </w:rPr>
              <w:t> Vedenie školy by malo pracovať podľa hesla: pomáhať a netrestať. Medzi úlohy vedenia školy patrí aj spolupráca s učiteľmi, rodičmi, ale aj žiakmi. Zmyslom takejto spolupráce je získať ich podporu na úspešnú realizáciu vzdelávacích programov.</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Odstrániť strach z pracoviska.</w:t>
            </w:r>
            <w:r w:rsidRPr="005833F3">
              <w:rPr>
                <w:rFonts w:ascii="inherit" w:eastAsia="Times New Roman" w:hAnsi="inherit"/>
                <w:color w:val="000000"/>
                <w:lang w:eastAsia="sk-SK"/>
              </w:rPr>
              <w:t> Strach na pracovisku znižuje účinnosť práce.</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Odstrániť bariéry medzi skupinami spolupracovníkov. </w:t>
            </w:r>
            <w:r w:rsidRPr="005833F3">
              <w:rPr>
                <w:rFonts w:ascii="inherit" w:eastAsia="Times New Roman" w:hAnsi="inherit"/>
                <w:color w:val="000000"/>
                <w:lang w:eastAsia="sk-SK"/>
              </w:rPr>
              <w:t>Účinnosť práce učiteľov i žiakov sa zlepšuje, ak sa odstránia bariéry medzi skupinami spolupracovníkov. Okrem predmetových komisií vytvoriť aj skupiny učiteľov, ktorí učia v tých istých triedach. Vzniknú tak skupiny učiteľov vyučujúcich rôzne predmety a ich členmi sa stanú aj funkcionári školy. Pomôžte tým odstrániť bariéry spolupráce medzi ľuďmi s rôznym postavením v školskej hierarchii.</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Nepoužívať frázy, výzvy, heslá ani rôzne slogany. </w:t>
            </w:r>
            <w:r w:rsidRPr="005833F3">
              <w:rPr>
                <w:rFonts w:ascii="inherit" w:eastAsia="Times New Roman" w:hAnsi="inherit"/>
                <w:color w:val="000000"/>
                <w:lang w:eastAsia="sk-SK"/>
              </w:rPr>
              <w:t>Ak sú kompetencie, zodpovednosť, ale aj odmeňovanie spravodlivo rozdelené, nie je nutné svojich spolupracovníkov povzbudzovať heslami, frázami, pretože aj sami sa dokážu zapáliť pre rozumnú vec. Ak sa vzdelávacie ciele napriek tomu nedosiahnu, potom je potrebné zlepšiť systém a nezvaľovať neúspech na učiteľov.</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Nepoužívať číselné argumenty.</w:t>
            </w:r>
            <w:r w:rsidRPr="005833F3">
              <w:rPr>
                <w:rFonts w:ascii="inherit" w:eastAsia="Times New Roman" w:hAnsi="inherit"/>
                <w:color w:val="000000"/>
                <w:lang w:eastAsia="sk-SK"/>
              </w:rPr>
              <w:t> Nemalo by sa preferovať hodnotenie známkami, pretože ich vypovedacia hodnota je malá. Vôbec neodzrkadľuje napríklad kvalitu výkonu ani rozvoj žiakov. Okrem toho známky sa môžu stať jediným cieľom pre žiakov, čo zákonite povedie k zníženiu účinnosti učebného procesu. Ťažisko z „učenia žiakov“ sa postupne presunie na snahu o „dosiahnutie dobrej známky“.</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Odstrániť bariéry, ktoré bránia prežívaniu hrdosti na prácu.</w:t>
            </w:r>
            <w:r w:rsidRPr="005833F3">
              <w:rPr>
                <w:rFonts w:ascii="inherit" w:eastAsia="Times New Roman" w:hAnsi="inherit"/>
                <w:color w:val="000000"/>
                <w:lang w:eastAsia="sk-SK"/>
              </w:rPr>
              <w:t> Žiaci a učitelia vo všeobecnosti chcú pracovať, resp. učiť sa, a radi by boli hrdí na svoju prácu. Prvoradou úlohou školy by preto malo byť vybudovanie dobrého vzťahu medzi učiteľmi a žiakmi.</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 xml:space="preserve">Zabezpečiť, aby sa každý zamestnanec permanentne zdokonaľoval. </w:t>
            </w:r>
            <w:r w:rsidRPr="005833F3">
              <w:rPr>
                <w:rFonts w:ascii="inherit" w:eastAsia="Times New Roman" w:hAnsi="inherit"/>
                <w:color w:val="000000"/>
                <w:lang w:eastAsia="sk-SK"/>
              </w:rPr>
              <w:t>Škola môže prosperovať iba vtedy, ak učitelia, žiaci, ale aj vedenie školy sa permanentne vzdelávajú, a to tak vo svojom odbore, ako aj v pedagogických a psychologických disciplínach.</w:t>
            </w:r>
          </w:p>
          <w:p w:rsidR="00996A60" w:rsidRPr="005833F3" w:rsidRDefault="00996A60" w:rsidP="00996A60">
            <w:pPr>
              <w:numPr>
                <w:ilvl w:val="0"/>
                <w:numId w:val="33"/>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b/>
                <w:bCs/>
                <w:color w:val="000000"/>
                <w:lang w:eastAsia="sk-SK"/>
              </w:rPr>
              <w:t>Zapojenie všetkých zamestnancov do realizácie zmien.</w:t>
            </w:r>
            <w:r w:rsidRPr="005833F3">
              <w:rPr>
                <w:rFonts w:ascii="inherit" w:eastAsia="Times New Roman" w:hAnsi="inherit"/>
                <w:color w:val="000000"/>
                <w:lang w:eastAsia="sk-SK"/>
              </w:rPr>
              <w:t> Bez aktívne podpory vedenia školy, žiadna inovácia v škole nemôže byť úspešná. Iniciátorom zavedenia a uplatnenia novej filozofie musí byť vedenie školy. Angažovanosť vedenia sa musí prejaviť na každom kroku: pri vytvorení novej štruktúry školy i pri „zabudovaní“ novej filozofie do kultúry školy. Angažovanosť vedenia je základným predpokladom podpory novej filozofie aj zo strany učiteľov a ostatných pracovníkov školy.</w:t>
            </w:r>
          </w:p>
          <w:p w:rsidR="00996A60" w:rsidRPr="005833F3" w:rsidRDefault="00996A60" w:rsidP="00996A60">
            <w:pPr>
              <w:shd w:val="clear" w:color="auto" w:fill="FFFFFF"/>
              <w:spacing w:before="100" w:beforeAutospacing="1" w:after="100" w:afterAutospacing="1" w:line="240" w:lineRule="auto"/>
              <w:jc w:val="both"/>
              <w:outlineLvl w:val="1"/>
              <w:rPr>
                <w:rFonts w:ascii="Trebuchet MS" w:eastAsia="Times New Roman" w:hAnsi="Trebuchet MS"/>
                <w:color w:val="000000"/>
                <w:lang w:eastAsia="sk-SK"/>
              </w:rPr>
            </w:pPr>
          </w:p>
          <w:p w:rsidR="00996A60" w:rsidRPr="005833F3" w:rsidRDefault="00996A60" w:rsidP="00996A60">
            <w:pPr>
              <w:shd w:val="clear" w:color="auto" w:fill="FFFFFF"/>
              <w:spacing w:before="100" w:beforeAutospacing="1" w:after="100" w:afterAutospacing="1" w:line="240" w:lineRule="auto"/>
              <w:jc w:val="both"/>
              <w:outlineLvl w:val="1"/>
              <w:rPr>
                <w:rFonts w:ascii="Trebuchet MS" w:eastAsia="Times New Roman" w:hAnsi="Trebuchet MS"/>
                <w:color w:val="000000"/>
                <w:lang w:eastAsia="sk-SK"/>
              </w:rPr>
            </w:pPr>
            <w:r w:rsidRPr="005833F3">
              <w:rPr>
                <w:rFonts w:ascii="Trebuchet MS" w:eastAsia="Times New Roman" w:hAnsi="Trebuchet MS"/>
                <w:color w:val="000000"/>
                <w:highlight w:val="yellow"/>
                <w:lang w:eastAsia="sk-SK"/>
              </w:rPr>
              <w:t>Princípy manažérstva kvality školy</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lastRenderedPageBreak/>
              <w:t>Pri manažérstve kvality Turek </w:t>
            </w:r>
            <w:r w:rsidRPr="005833F3">
              <w:rPr>
                <w:rFonts w:ascii="inherit" w:eastAsia="Times New Roman" w:hAnsi="inherit"/>
                <w:i/>
                <w:iCs/>
                <w:color w:val="000000"/>
                <w:lang w:eastAsia="sk-SK"/>
              </w:rPr>
              <w:t>(2009) </w:t>
            </w:r>
            <w:r w:rsidRPr="005833F3">
              <w:rPr>
                <w:rFonts w:ascii="inherit" w:eastAsia="Times New Roman" w:hAnsi="inherit"/>
                <w:color w:val="000000"/>
                <w:lang w:eastAsia="sk-SK"/>
              </w:rPr>
              <w:t>odporúča rešpektovať najmä nasledujúce princípy: </w:t>
            </w:r>
            <w:r w:rsidRPr="005833F3">
              <w:rPr>
                <w:rFonts w:ascii="inherit" w:eastAsia="Times New Roman" w:hAnsi="inherit"/>
                <w:i/>
                <w:iCs/>
                <w:color w:val="000000"/>
                <w:lang w:eastAsia="sk-SK"/>
              </w:rPr>
              <w:t>orientácia na zákazníka, orientácia na procesy, princíp rozhodujúcej úlohy vedenia školy v manažérstve kvality školy, princíp rozvíjania znalostí a zapojenia každého zamestnanca, princíp tímovej práce a spolupráce, princíp permanentného zlepšovania, inovácie.</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Fenoménom  posledného obdobia sa stáva </w:t>
            </w:r>
            <w:r w:rsidRPr="005833F3">
              <w:rPr>
                <w:rFonts w:ascii="inherit" w:eastAsia="Times New Roman" w:hAnsi="inherit"/>
                <w:b/>
                <w:bCs/>
                <w:color w:val="000000"/>
                <w:lang w:eastAsia="sk-SK"/>
              </w:rPr>
              <w:t>orientácia organizácií na kvalitu</w:t>
            </w:r>
            <w:r w:rsidRPr="005833F3">
              <w:rPr>
                <w:rFonts w:ascii="inherit" w:eastAsia="Times New Roman" w:hAnsi="inherit"/>
                <w:color w:val="000000"/>
                <w:lang w:eastAsia="sk-SK"/>
              </w:rPr>
              <w:t xml:space="preserve">. </w:t>
            </w:r>
            <w:r w:rsidRPr="005833F3">
              <w:rPr>
                <w:rFonts w:ascii="inherit" w:eastAsia="Times New Roman" w:hAnsi="inherit"/>
                <w:color w:val="000000"/>
                <w:highlight w:val="yellow"/>
                <w:lang w:eastAsia="sk-SK"/>
              </w:rPr>
              <w:t>Financovanie školstva odvíjajúce sa od počtu žiakov vytvorilo medzi školami konkurenciu. Orientácia na kvalitu sa ukazuje byť životnou nevyhnutnosťou.</w:t>
            </w:r>
          </w:p>
          <w:p w:rsidR="00996A60" w:rsidRPr="005833F3" w:rsidRDefault="00996A60" w:rsidP="00996A60">
            <w:pPr>
              <w:pBdr>
                <w:top w:val="single" w:sz="6" w:space="15" w:color="E1E1E1"/>
                <w:left w:val="single" w:sz="6" w:space="11" w:color="E1E1E1"/>
                <w:bottom w:val="single" w:sz="6" w:space="15" w:color="E1E1E1"/>
                <w:right w:val="single" w:sz="6" w:space="11" w:color="E1E1E1"/>
              </w:pBdr>
              <w:shd w:val="clear" w:color="auto" w:fill="E9E9E9"/>
              <w:spacing w:after="225" w:line="240" w:lineRule="auto"/>
              <w:jc w:val="both"/>
              <w:rPr>
                <w:rFonts w:ascii="inherit" w:eastAsia="Times New Roman" w:hAnsi="inherit"/>
                <w:color w:val="000000"/>
                <w:lang w:eastAsia="sk-SK"/>
              </w:rPr>
            </w:pPr>
            <w:r w:rsidRPr="005833F3">
              <w:rPr>
                <w:rFonts w:ascii="inherit" w:eastAsia="Times New Roman" w:hAnsi="inherit"/>
                <w:b/>
                <w:bCs/>
                <w:i/>
                <w:iCs/>
                <w:color w:val="000000"/>
                <w:lang w:eastAsia="sk-SK"/>
              </w:rPr>
              <w:t>Systém kvality slúži k rozvíjaniu podvedomia ako a prečo určité veci realizovať, a to tým, že sa dokumentujú postupy prác a dôkladne sa zaznamenávajú výsledky, ktoré preukazujú, čo bolo urobené.</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b/>
                <w:bCs/>
                <w:color w:val="000000"/>
                <w:lang w:eastAsia="sk-SK"/>
              </w:rPr>
              <w:t xml:space="preserve">Pri aplikácií systémov manažérstva kvality na vzdelávanie </w:t>
            </w:r>
            <w:r w:rsidRPr="005833F3">
              <w:rPr>
                <w:rFonts w:ascii="inherit" w:eastAsia="Times New Roman" w:hAnsi="inherit"/>
                <w:b/>
                <w:bCs/>
                <w:color w:val="000000"/>
                <w:highlight w:val="green"/>
                <w:lang w:eastAsia="sk-SK"/>
              </w:rPr>
              <w:t>si treba uvedomiť rozdiely</w:t>
            </w:r>
            <w:r w:rsidRPr="005833F3">
              <w:rPr>
                <w:rFonts w:ascii="inherit" w:eastAsia="Times New Roman" w:hAnsi="inherit"/>
                <w:b/>
                <w:bCs/>
                <w:color w:val="000000"/>
                <w:lang w:eastAsia="sk-SK"/>
              </w:rPr>
              <w:t xml:space="preserve"> </w:t>
            </w:r>
            <w:r w:rsidRPr="005833F3">
              <w:rPr>
                <w:rFonts w:ascii="inherit" w:eastAsia="Times New Roman" w:hAnsi="inherit"/>
                <w:b/>
                <w:bCs/>
                <w:color w:val="000000"/>
                <w:highlight w:val="green"/>
                <w:lang w:eastAsia="sk-SK"/>
              </w:rPr>
              <w:t>medzi školou a priemyselným podnikom</w:t>
            </w:r>
            <w:r w:rsidRPr="005833F3">
              <w:rPr>
                <w:rFonts w:ascii="inherit" w:eastAsia="Times New Roman" w:hAnsi="inherit"/>
                <w:b/>
                <w:bCs/>
                <w:color w:val="000000"/>
                <w:lang w:eastAsia="sk-SK"/>
              </w:rPr>
              <w:t> </w:t>
            </w:r>
            <w:r w:rsidRPr="005833F3">
              <w:rPr>
                <w:rFonts w:ascii="inherit" w:eastAsia="Times New Roman" w:hAnsi="inherit"/>
                <w:i/>
                <w:iCs/>
                <w:color w:val="000000"/>
                <w:lang w:eastAsia="sk-SK"/>
              </w:rPr>
              <w:t>(Turek, 2009):</w:t>
            </w:r>
            <w:r w:rsidRPr="005833F3">
              <w:rPr>
                <w:rFonts w:ascii="inherit" w:eastAsia="Times New Roman" w:hAnsi="inherit"/>
                <w:color w:val="000000"/>
                <w:lang w:eastAsia="sk-SK"/>
              </w:rPr>
              <w:t> Škola nie je priemyselný podnik. Vzdelávaní žiaci nie sú produktmi vzdelávania, výrobkami. Ich výchova, vzdelanie sú produktmi vzdelávania. Produkt vzdelávania má niekoľko zákazníkov, odberateľov - vzdelávaní (žiaci, študenti), rodičia, potenciálni zamestnávatelia, spoločnosť ako celok, iné vzdelávacie inštitúcie, na ktorých sa budú vzdelávaní ďalej vzdelávať. Cieľom vzdelávania nie je zisk, aj keď finančné náklady naň sú dôležité. Jedinci získavajúci vzdelanie nebývajú tými, ktorí za toto vzdelanie platia.</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Jedným z princípov manažérstva kvality je </w:t>
            </w:r>
            <w:r w:rsidRPr="005833F3">
              <w:rPr>
                <w:rFonts w:ascii="inherit" w:eastAsia="Times New Roman" w:hAnsi="inherit"/>
                <w:b/>
                <w:bCs/>
                <w:color w:val="000000"/>
                <w:lang w:eastAsia="sk-SK"/>
              </w:rPr>
              <w:t>merateľnosť výsledkov práce a riadenie na základe faktov.</w:t>
            </w:r>
            <w:r w:rsidRPr="005833F3">
              <w:rPr>
                <w:rFonts w:ascii="inherit" w:eastAsia="Times New Roman" w:hAnsi="inherit"/>
                <w:color w:val="000000"/>
                <w:lang w:eastAsia="sk-SK"/>
              </w:rPr>
              <w:t> Výsledky vzdelávania (vyučovacieho procesu) sú veľmi početné a rozmanité: </w:t>
            </w:r>
            <w:r w:rsidRPr="005833F3">
              <w:rPr>
                <w:rFonts w:ascii="inherit" w:eastAsia="Times New Roman" w:hAnsi="inherit"/>
                <w:i/>
                <w:iCs/>
                <w:color w:val="000000"/>
                <w:lang w:eastAsia="sk-SK"/>
              </w:rPr>
              <w:t>vedomosti, intelektuálne a praktické zručnosti, schopnosti, postoje, hodnotový systém žiakov a študentov atď.</w:t>
            </w:r>
            <w:r w:rsidRPr="005833F3">
              <w:rPr>
                <w:rFonts w:ascii="inherit" w:eastAsia="Times New Roman" w:hAnsi="inherit"/>
                <w:color w:val="000000"/>
                <w:lang w:eastAsia="sk-SK"/>
              </w:rPr>
              <w:t> Niektoré z nich sú krátkodobé (rýchlo sa zabúdajú), iné sú dlhodobé, prejavia sa až po dlhšom čase </w:t>
            </w:r>
            <w:r w:rsidRPr="005833F3">
              <w:rPr>
                <w:rFonts w:ascii="inherit" w:eastAsia="Times New Roman" w:hAnsi="inherit"/>
                <w:i/>
                <w:iCs/>
                <w:color w:val="000000"/>
                <w:lang w:eastAsia="sk-SK"/>
              </w:rPr>
              <w:t>(napr. úspešnosť v zamestnaní, šťastný rodinný život, aktívna účasť na spoločenskom živote a pod.). </w:t>
            </w:r>
            <w:r w:rsidRPr="005833F3">
              <w:rPr>
                <w:rFonts w:ascii="inherit" w:eastAsia="Times New Roman" w:hAnsi="inherit"/>
                <w:color w:val="000000"/>
                <w:lang w:eastAsia="sk-SK"/>
              </w:rPr>
              <w:t>Niektoré vieme merať </w:t>
            </w:r>
            <w:r w:rsidRPr="005833F3">
              <w:rPr>
                <w:rFonts w:ascii="inherit" w:eastAsia="Times New Roman" w:hAnsi="inherit"/>
                <w:i/>
                <w:iCs/>
                <w:color w:val="000000"/>
                <w:lang w:eastAsia="sk-SK"/>
              </w:rPr>
              <w:t>(vedomosti a zručnosti), </w:t>
            </w:r>
            <w:r w:rsidRPr="005833F3">
              <w:rPr>
                <w:rFonts w:ascii="inherit" w:eastAsia="Times New Roman" w:hAnsi="inherit"/>
                <w:color w:val="000000"/>
                <w:lang w:eastAsia="sk-SK"/>
              </w:rPr>
              <w:t>s meraním iných sú ťažkosti </w:t>
            </w:r>
            <w:r w:rsidRPr="005833F3">
              <w:rPr>
                <w:rFonts w:ascii="inherit" w:eastAsia="Times New Roman" w:hAnsi="inherit"/>
                <w:i/>
                <w:iCs/>
                <w:color w:val="000000"/>
                <w:lang w:eastAsia="sk-SK"/>
              </w:rPr>
              <w:t>(postoje, schopnosti, dlhodobé výsledky).</w:t>
            </w: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Problém je aj s aplikáciou ďalšieho princípu manažérstva kvality – </w:t>
            </w:r>
            <w:r w:rsidRPr="005833F3">
              <w:rPr>
                <w:rFonts w:ascii="inherit" w:eastAsia="Times New Roman" w:hAnsi="inherit"/>
                <w:b/>
                <w:bCs/>
                <w:color w:val="000000"/>
                <w:lang w:eastAsia="sk-SK"/>
              </w:rPr>
              <w:t>orientáciou na procesy.</w:t>
            </w:r>
            <w:r w:rsidRPr="005833F3">
              <w:rPr>
                <w:rFonts w:ascii="inherit" w:eastAsia="Times New Roman" w:hAnsi="inherit"/>
                <w:color w:val="000000"/>
                <w:lang w:eastAsia="sk-SK"/>
              </w:rPr>
              <w:t> Kým v priemysle ide o opakovanú výrobu – za rovnakých podmienok a pri rovnakých technologických procesoch sa dosahujú rovnaké výsledky, </w:t>
            </w:r>
            <w:r w:rsidRPr="005833F3">
              <w:rPr>
                <w:rFonts w:ascii="inherit" w:eastAsia="Times New Roman" w:hAnsi="inherit"/>
                <w:b/>
                <w:bCs/>
                <w:color w:val="000000"/>
                <w:lang w:eastAsia="sk-SK"/>
              </w:rPr>
              <w:t>vo vzdelávaní to tak nie je. Neexistujú dvaja rovnakí žiaci.</w:t>
            </w:r>
          </w:p>
          <w:p w:rsidR="00996A60" w:rsidRPr="005833F3" w:rsidRDefault="00996A60" w:rsidP="00996A60">
            <w:pPr>
              <w:pBdr>
                <w:top w:val="single" w:sz="6" w:space="15" w:color="E1E1E1"/>
                <w:left w:val="single" w:sz="6" w:space="11" w:color="E1E1E1"/>
                <w:bottom w:val="single" w:sz="6" w:space="15" w:color="E1E1E1"/>
                <w:right w:val="single" w:sz="6" w:space="11" w:color="E1E1E1"/>
              </w:pBdr>
              <w:shd w:val="clear" w:color="auto" w:fill="E9E9E9"/>
              <w:spacing w:after="225" w:line="240" w:lineRule="auto"/>
              <w:jc w:val="both"/>
              <w:rPr>
                <w:rFonts w:ascii="inherit" w:eastAsia="Times New Roman" w:hAnsi="inherit"/>
                <w:color w:val="000000"/>
                <w:lang w:eastAsia="sk-SK"/>
              </w:rPr>
            </w:pPr>
            <w:r w:rsidRPr="005833F3">
              <w:rPr>
                <w:rFonts w:ascii="inherit" w:eastAsia="Times New Roman" w:hAnsi="inherit"/>
                <w:b/>
                <w:bCs/>
                <w:i/>
                <w:iCs/>
                <w:color w:val="000000"/>
                <w:lang w:eastAsia="sk-SK"/>
              </w:rPr>
              <w:t>To, čo platí pre jedného žiaka, nemusí platiť pre druhého žiaka, pretože sa odlišujú kvantitou a kvalitou  vstupných vedomostí a zručností, postojov, hodnotovým systémom, motiváciou, zdravotným stavom, temperamentom, rodinným zázemím atď.</w:t>
            </w:r>
          </w:p>
          <w:p w:rsidR="00996A60"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color w:val="000000"/>
                <w:lang w:eastAsia="sk-SK"/>
              </w:rPr>
              <w:t>Každý učiteľ má skúsenosť, že vyučovacie postupy, ktoré sa mu osvedčili v jednej triede, sa mu nemusia osvedčiť v inej triede, alebo v ďalšom roku. </w:t>
            </w:r>
            <w:r w:rsidRPr="005833F3">
              <w:rPr>
                <w:rFonts w:ascii="inherit" w:eastAsia="Times New Roman" w:hAnsi="inherit"/>
                <w:b/>
                <w:bCs/>
                <w:color w:val="000000"/>
                <w:lang w:eastAsia="sk-SK"/>
              </w:rPr>
              <w:t>Neexistuje algoritmus, ktorý by jednoznačne vopred usmerňoval činnosť učiteľa a jeho žiakov vo vyučovacom procese.</w:t>
            </w:r>
            <w:r w:rsidRPr="005833F3">
              <w:rPr>
                <w:rFonts w:ascii="inherit" w:eastAsia="Times New Roman" w:hAnsi="inherit"/>
                <w:color w:val="000000"/>
                <w:lang w:eastAsia="sk-SK"/>
              </w:rPr>
              <w:t> Učiteľská činnosť je tvorivou činnosťou, pretože nielen žiaci sú neopakovateľní, ale aj podmienky vyučovacieho procesu sa menia, mení sa dokonca aj osobnosť učiteľa a akékoľvek rozhodnutie vo vyučovacom procese musí vychádzať z týchto neštandardných faktorov.</w:t>
            </w:r>
          </w:p>
          <w:p w:rsidR="005833F3" w:rsidRDefault="005833F3" w:rsidP="00996A60">
            <w:pPr>
              <w:shd w:val="clear" w:color="auto" w:fill="FFFFFF"/>
              <w:spacing w:after="225" w:line="240" w:lineRule="auto"/>
              <w:jc w:val="both"/>
              <w:rPr>
                <w:rFonts w:ascii="inherit" w:eastAsia="Times New Roman" w:hAnsi="inherit"/>
                <w:color w:val="000000"/>
                <w:lang w:eastAsia="sk-SK"/>
              </w:rPr>
            </w:pPr>
          </w:p>
          <w:p w:rsidR="005833F3" w:rsidRDefault="005833F3" w:rsidP="00996A60">
            <w:pPr>
              <w:shd w:val="clear" w:color="auto" w:fill="FFFFFF"/>
              <w:spacing w:after="225" w:line="240" w:lineRule="auto"/>
              <w:jc w:val="both"/>
              <w:rPr>
                <w:rFonts w:ascii="inherit" w:eastAsia="Times New Roman" w:hAnsi="inherit"/>
                <w:color w:val="000000"/>
                <w:lang w:eastAsia="sk-SK"/>
              </w:rPr>
            </w:pPr>
          </w:p>
          <w:p w:rsidR="005833F3" w:rsidRPr="005833F3" w:rsidRDefault="005833F3" w:rsidP="00996A60">
            <w:pPr>
              <w:shd w:val="clear" w:color="auto" w:fill="FFFFFF"/>
              <w:spacing w:after="225" w:line="240" w:lineRule="auto"/>
              <w:jc w:val="both"/>
              <w:rPr>
                <w:rFonts w:ascii="inherit" w:eastAsia="Times New Roman" w:hAnsi="inherit"/>
                <w:color w:val="000000"/>
                <w:lang w:eastAsia="sk-SK"/>
              </w:rPr>
            </w:pPr>
          </w:p>
          <w:p w:rsidR="00996A60" w:rsidRPr="005833F3" w:rsidRDefault="00996A60" w:rsidP="00996A60">
            <w:pPr>
              <w:shd w:val="clear" w:color="auto" w:fill="FFFFFF"/>
              <w:spacing w:after="225" w:line="240" w:lineRule="auto"/>
              <w:jc w:val="both"/>
              <w:rPr>
                <w:rFonts w:ascii="inherit" w:eastAsia="Times New Roman" w:hAnsi="inherit"/>
                <w:color w:val="000000"/>
                <w:lang w:eastAsia="sk-SK"/>
              </w:rPr>
            </w:pPr>
            <w:r w:rsidRPr="005833F3">
              <w:rPr>
                <w:rFonts w:ascii="inherit" w:eastAsia="Times New Roman" w:hAnsi="inherit"/>
                <w:i/>
                <w:iCs/>
                <w:color w:val="000000"/>
                <w:u w:val="single"/>
                <w:lang w:eastAsia="sk-SK"/>
              </w:rPr>
              <w:lastRenderedPageBreak/>
              <w:t>LITERATÚRA:</w:t>
            </w:r>
          </w:p>
          <w:p w:rsidR="00996A60" w:rsidRPr="005833F3" w:rsidRDefault="00996A60" w:rsidP="00996A60">
            <w:pPr>
              <w:numPr>
                <w:ilvl w:val="0"/>
                <w:numId w:val="34"/>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i/>
                <w:iCs/>
                <w:color w:val="000000"/>
                <w:lang w:eastAsia="sk-SK"/>
              </w:rPr>
              <w:t>HRMO, R., KRPÁLKOVÁ-KRELOVÁ, K., 2010. Zvyšovanie kvality vyučovacieho procesu. Bratislava: Nakladateľstvo STU. ISBN 978-80-227-3249-9.</w:t>
            </w:r>
          </w:p>
          <w:p w:rsidR="00996A60" w:rsidRPr="005833F3" w:rsidRDefault="00996A60" w:rsidP="00996A60">
            <w:pPr>
              <w:numPr>
                <w:ilvl w:val="0"/>
                <w:numId w:val="34"/>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i/>
                <w:iCs/>
                <w:color w:val="000000"/>
                <w:lang w:eastAsia="sk-SK"/>
              </w:rPr>
              <w:t>HRUBÁ, J., CHVÁL, M., 2019. Na cestě ke kvalitní škole. Praha: Wolters Kluwer ČR. ISBN 978-80-7598-392-3.</w:t>
            </w:r>
          </w:p>
          <w:p w:rsidR="00996A60" w:rsidRPr="005833F3" w:rsidRDefault="00996A60" w:rsidP="00996A60">
            <w:pPr>
              <w:numPr>
                <w:ilvl w:val="0"/>
                <w:numId w:val="34"/>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i/>
                <w:iCs/>
                <w:color w:val="000000"/>
                <w:lang w:eastAsia="sk-SK"/>
              </w:rPr>
              <w:t>CHVÁL, M.,  2018. Na naší škole nám záleží. Praha. Portál. ISBN 978-80-262-1321-5.</w:t>
            </w:r>
          </w:p>
          <w:p w:rsidR="00996A60" w:rsidRPr="005833F3" w:rsidRDefault="00996A60" w:rsidP="00996A60">
            <w:pPr>
              <w:numPr>
                <w:ilvl w:val="0"/>
                <w:numId w:val="34"/>
              </w:numPr>
              <w:shd w:val="clear" w:color="auto" w:fill="FFFFFF"/>
              <w:spacing w:after="0" w:line="240" w:lineRule="auto"/>
              <w:ind w:left="525"/>
              <w:jc w:val="both"/>
              <w:rPr>
                <w:rFonts w:ascii="inherit" w:eastAsia="Times New Roman" w:hAnsi="inherit"/>
                <w:color w:val="000000"/>
                <w:lang w:eastAsia="sk-SK"/>
              </w:rPr>
            </w:pPr>
            <w:r w:rsidRPr="005833F3">
              <w:rPr>
                <w:rFonts w:ascii="inherit" w:eastAsia="Times New Roman" w:hAnsi="inherit"/>
                <w:i/>
                <w:iCs/>
                <w:color w:val="000000"/>
                <w:lang w:eastAsia="sk-SK"/>
              </w:rPr>
              <w:t>TUREK, I., 2009. Kvalita vzdelávania. Bratislava: Iura Edition. ISBN 978-80-8078-243-6.</w:t>
            </w: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p w:rsidR="00F305BB" w:rsidRPr="005833F3" w:rsidRDefault="00F305BB" w:rsidP="007B6C7D">
            <w:pPr>
              <w:tabs>
                <w:tab w:val="left" w:pos="1114"/>
              </w:tabs>
              <w:spacing w:after="0" w:line="240" w:lineRule="auto"/>
              <w:rPr>
                <w:rFonts w:ascii="Times New Roman" w:hAnsi="Times New Roman"/>
              </w:rPr>
            </w:pPr>
          </w:p>
        </w:tc>
      </w:tr>
      <w:tr w:rsidR="00F305BB" w:rsidRPr="005833F3" w:rsidTr="007B6C7D">
        <w:trPr>
          <w:trHeight w:val="6419"/>
        </w:trPr>
        <w:tc>
          <w:tcPr>
            <w:tcW w:w="9212" w:type="dxa"/>
          </w:tcPr>
          <w:p w:rsidR="00F305BB" w:rsidRPr="005833F3" w:rsidRDefault="00F305BB" w:rsidP="007B6C7D">
            <w:pPr>
              <w:pStyle w:val="Odsekzoznamu"/>
              <w:numPr>
                <w:ilvl w:val="0"/>
                <w:numId w:val="5"/>
              </w:numPr>
              <w:tabs>
                <w:tab w:val="left" w:pos="1114"/>
              </w:tabs>
              <w:spacing w:after="0" w:line="240" w:lineRule="auto"/>
              <w:rPr>
                <w:rFonts w:ascii="Times New Roman" w:hAnsi="Times New Roman"/>
              </w:rPr>
            </w:pPr>
            <w:r w:rsidRPr="005833F3">
              <w:rPr>
                <w:rFonts w:ascii="Times New Roman" w:hAnsi="Times New Roman"/>
                <w:b/>
              </w:rPr>
              <w:lastRenderedPageBreak/>
              <w:t>Závery a odporúčania:</w:t>
            </w:r>
          </w:p>
          <w:p w:rsidR="00511676" w:rsidRPr="005833F3" w:rsidRDefault="00511676" w:rsidP="00511676">
            <w:pPr>
              <w:pStyle w:val="Odsekzoznamu"/>
              <w:tabs>
                <w:tab w:val="left" w:pos="1114"/>
              </w:tabs>
              <w:spacing w:after="0" w:line="240" w:lineRule="auto"/>
              <w:rPr>
                <w:rFonts w:ascii="Times New Roman" w:hAnsi="Times New Roman"/>
              </w:rPr>
            </w:pPr>
          </w:p>
          <w:p w:rsidR="005833F3" w:rsidRPr="005833F3" w:rsidRDefault="005833F3" w:rsidP="005833F3">
            <w:pPr>
              <w:pStyle w:val="Normlnywebov"/>
              <w:shd w:val="clear" w:color="auto" w:fill="FFFFFF"/>
              <w:spacing w:before="0" w:beforeAutospacing="0" w:after="225" w:afterAutospacing="0"/>
              <w:jc w:val="both"/>
              <w:rPr>
                <w:sz w:val="22"/>
                <w:szCs w:val="22"/>
              </w:rPr>
            </w:pPr>
            <w:r w:rsidRPr="005833F3">
              <w:rPr>
                <w:rFonts w:ascii="inherit" w:hAnsi="inherit"/>
                <w:b/>
                <w:color w:val="000000"/>
                <w:sz w:val="22"/>
                <w:szCs w:val="22"/>
              </w:rPr>
              <w:t>Záver</w:t>
            </w:r>
            <w:r w:rsidRPr="005833F3">
              <w:rPr>
                <w:b/>
                <w:color w:val="000000"/>
                <w:sz w:val="22"/>
                <w:szCs w:val="22"/>
              </w:rPr>
              <w:t>:</w:t>
            </w:r>
            <w:r w:rsidRPr="005833F3">
              <w:rPr>
                <w:color w:val="000000"/>
                <w:sz w:val="22"/>
                <w:szCs w:val="22"/>
              </w:rPr>
              <w:t xml:space="preserve"> </w:t>
            </w:r>
            <w:r w:rsidRPr="005833F3">
              <w:rPr>
                <w:sz w:val="22"/>
                <w:szCs w:val="22"/>
              </w:rPr>
              <w:t>Zmyslom TQM v školstve je dosiahnuť posun kvality od vyučovania a kontroly k permanentnému učeniu sa a osobnému rozvoju. Úspešná škola preferuje výsledky vyučovacieho procesu a TQM sa orientuje na ciele úspešného procesu vyučovania.</w:t>
            </w:r>
          </w:p>
          <w:p w:rsidR="00DA7B3D" w:rsidRPr="005833F3" w:rsidRDefault="00DA7B3D" w:rsidP="005833F3">
            <w:pPr>
              <w:pStyle w:val="Odsekzoznamu"/>
              <w:tabs>
                <w:tab w:val="left" w:pos="1114"/>
              </w:tabs>
              <w:spacing w:after="0" w:line="240" w:lineRule="auto"/>
              <w:rPr>
                <w:rFonts w:ascii="Times New Roman" w:hAnsi="Times New Roman"/>
              </w:rPr>
            </w:pPr>
          </w:p>
        </w:tc>
      </w:tr>
    </w:tbl>
    <w:p w:rsidR="00F305BB" w:rsidRPr="005833F3" w:rsidRDefault="00F305BB" w:rsidP="00B440DB">
      <w:pPr>
        <w:tabs>
          <w:tab w:val="left" w:pos="1114"/>
        </w:tabs>
      </w:pPr>
      <w:r w:rsidRPr="005833F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5833F3" w:rsidTr="007B6C7D">
        <w:tc>
          <w:tcPr>
            <w:tcW w:w="4077" w:type="dxa"/>
          </w:tcPr>
          <w:p w:rsidR="00F305BB" w:rsidRPr="005833F3" w:rsidRDefault="00F305BB" w:rsidP="007B6C7D">
            <w:pPr>
              <w:pStyle w:val="Odsekzoznamu"/>
              <w:numPr>
                <w:ilvl w:val="0"/>
                <w:numId w:val="5"/>
              </w:numPr>
              <w:tabs>
                <w:tab w:val="left" w:pos="1114"/>
              </w:tabs>
              <w:spacing w:after="0" w:line="240" w:lineRule="auto"/>
              <w:rPr>
                <w:rFonts w:ascii="Times New Roman" w:hAnsi="Times New Roman"/>
              </w:rPr>
            </w:pPr>
            <w:r w:rsidRPr="005833F3">
              <w:rPr>
                <w:rFonts w:ascii="Times New Roman" w:hAnsi="Times New Roman"/>
              </w:rPr>
              <w:t>Vypracoval (meno, priezvisko)</w:t>
            </w:r>
          </w:p>
        </w:tc>
        <w:tc>
          <w:tcPr>
            <w:tcW w:w="5135" w:type="dxa"/>
          </w:tcPr>
          <w:p w:rsidR="00F305BB" w:rsidRPr="005833F3" w:rsidRDefault="00CD6390" w:rsidP="007B6C7D">
            <w:pPr>
              <w:tabs>
                <w:tab w:val="left" w:pos="1114"/>
              </w:tabs>
              <w:spacing w:after="0" w:line="240" w:lineRule="auto"/>
              <w:rPr>
                <w:rFonts w:ascii="Times New Roman" w:hAnsi="Times New Roman"/>
              </w:rPr>
            </w:pPr>
            <w:r w:rsidRPr="005833F3">
              <w:rPr>
                <w:rFonts w:ascii="Times New Roman" w:hAnsi="Times New Roman"/>
              </w:rPr>
              <w:t>Ing. Blanka Holigová</w:t>
            </w:r>
          </w:p>
        </w:tc>
      </w:tr>
      <w:tr w:rsidR="00F305BB" w:rsidRPr="005833F3" w:rsidTr="007B6C7D">
        <w:tc>
          <w:tcPr>
            <w:tcW w:w="4077" w:type="dxa"/>
          </w:tcPr>
          <w:p w:rsidR="00F305BB" w:rsidRPr="005833F3" w:rsidRDefault="00F305BB" w:rsidP="007B6C7D">
            <w:pPr>
              <w:pStyle w:val="Odsekzoznamu"/>
              <w:numPr>
                <w:ilvl w:val="0"/>
                <w:numId w:val="5"/>
              </w:numPr>
              <w:tabs>
                <w:tab w:val="left" w:pos="1114"/>
              </w:tabs>
              <w:spacing w:after="0" w:line="240" w:lineRule="auto"/>
              <w:rPr>
                <w:rFonts w:ascii="Times New Roman" w:hAnsi="Times New Roman"/>
              </w:rPr>
            </w:pPr>
            <w:r w:rsidRPr="005833F3">
              <w:rPr>
                <w:rFonts w:ascii="Times New Roman" w:hAnsi="Times New Roman"/>
              </w:rPr>
              <w:t>Dátum</w:t>
            </w:r>
          </w:p>
        </w:tc>
        <w:tc>
          <w:tcPr>
            <w:tcW w:w="5135" w:type="dxa"/>
          </w:tcPr>
          <w:p w:rsidR="00F305BB" w:rsidRPr="005833F3" w:rsidRDefault="00E7752F" w:rsidP="00CD6390">
            <w:pPr>
              <w:tabs>
                <w:tab w:val="left" w:pos="1114"/>
              </w:tabs>
              <w:spacing w:after="0" w:line="240" w:lineRule="auto"/>
              <w:rPr>
                <w:rFonts w:ascii="Times New Roman" w:hAnsi="Times New Roman"/>
              </w:rPr>
            </w:pPr>
            <w:r>
              <w:rPr>
                <w:rFonts w:ascii="Times New Roman" w:hAnsi="Times New Roman"/>
              </w:rPr>
              <w:t>14.06.2022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CD6390" w:rsidRDefault="00F305BB" w:rsidP="007B6C7D">
            <w:pPr>
              <w:tabs>
                <w:tab w:val="left" w:pos="1114"/>
              </w:tabs>
              <w:spacing w:after="0" w:line="240" w:lineRule="auto"/>
              <w:rPr>
                <w:rFonts w:ascii="Times New Roman" w:hAnsi="Times New Roman"/>
              </w:rPr>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CD6390" w:rsidRDefault="00E7752F" w:rsidP="007B6C7D">
            <w:pPr>
              <w:tabs>
                <w:tab w:val="left" w:pos="1114"/>
              </w:tabs>
              <w:spacing w:after="0" w:line="240" w:lineRule="auto"/>
              <w:rPr>
                <w:rFonts w:ascii="Times New Roman" w:hAnsi="Times New Roman"/>
              </w:rPr>
            </w:pPr>
            <w:r>
              <w:rPr>
                <w:rFonts w:ascii="Times New Roman" w:hAnsi="Times New Roman"/>
              </w:rPr>
              <w:t>Mgr. Anna Špinerová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CD6390" w:rsidRDefault="00E7752F" w:rsidP="007B6C7D">
            <w:pPr>
              <w:tabs>
                <w:tab w:val="left" w:pos="1114"/>
              </w:tabs>
              <w:spacing w:after="0" w:line="240" w:lineRule="auto"/>
              <w:rPr>
                <w:rFonts w:ascii="Times New Roman" w:hAnsi="Times New Roman"/>
              </w:rPr>
            </w:pPr>
            <w:r>
              <w:rPr>
                <w:rFonts w:ascii="Times New Roman" w:hAnsi="Times New Roman"/>
              </w:rPr>
              <w:t>14.06.2022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0D6C54" w:rsidRDefault="00F305BB" w:rsidP="00D0796E">
      <w:pPr>
        <w:rPr>
          <w:rFonts w:ascii="Times New Roman" w:hAnsi="Times New Roman"/>
        </w:rPr>
      </w:pPr>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p>
    <w:p w:rsidR="000D6C54" w:rsidRDefault="000D6C54" w:rsidP="00D0796E">
      <w:pPr>
        <w:rPr>
          <w:rFonts w:ascii="Times New Roman" w:hAnsi="Times New Roman"/>
        </w:rPr>
      </w:pPr>
    </w:p>
    <w:p w:rsidR="000D6C54" w:rsidRDefault="000D6C54" w:rsidP="00D0796E">
      <w:pPr>
        <w:rPr>
          <w:rFonts w:ascii="Times New Roman" w:hAnsi="Times New Roman"/>
        </w:rPr>
      </w:pPr>
    </w:p>
    <w:p w:rsidR="000D6C54" w:rsidRDefault="000D6C54" w:rsidP="00D0796E">
      <w:pPr>
        <w:rPr>
          <w:rFonts w:ascii="Times New Roman" w:hAnsi="Times New Roman"/>
        </w:rPr>
      </w:pPr>
    </w:p>
    <w:p w:rsidR="000D6C54" w:rsidRDefault="000D6C54" w:rsidP="00D0796E">
      <w:pPr>
        <w:rPr>
          <w:rFonts w:ascii="Times New Roman" w:hAnsi="Times New Roman"/>
        </w:rPr>
      </w:pPr>
    </w:p>
    <w:p w:rsidR="000D6C54" w:rsidRDefault="000D6C54" w:rsidP="00D0796E">
      <w:pPr>
        <w:rPr>
          <w:rFonts w:ascii="Times New Roman" w:hAnsi="Times New Roman"/>
        </w:rPr>
      </w:pPr>
    </w:p>
    <w:p w:rsidR="000D6C54" w:rsidRDefault="000D6C54" w:rsidP="00D0796E">
      <w:pPr>
        <w:rPr>
          <w:rFonts w:ascii="Times New Roman" w:hAnsi="Times New Roman"/>
        </w:rPr>
      </w:pPr>
    </w:p>
    <w:p w:rsidR="00F305BB" w:rsidRPr="001544C0" w:rsidRDefault="00F305BB" w:rsidP="00D0796E">
      <w:r w:rsidRPr="00D0796E">
        <w:rPr>
          <w:rFonts w:ascii="Times New Roman" w:hAnsi="Times New Roman"/>
        </w:rPr>
        <w:lastRenderedPageBreak/>
        <w:t xml:space="preserve">         </w:t>
      </w:r>
      <w:r w:rsidRPr="00D0796E">
        <w:rPr>
          <w:noProof/>
          <w:lang w:eastAsia="sk-SK"/>
        </w:rPr>
        <w:t xml:space="preserve">                                                                               </w:t>
      </w:r>
      <w:r w:rsidR="00E3601C">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AE0B4E" w:rsidTr="001745A4">
        <w:tc>
          <w:tcPr>
            <w:tcW w:w="3528" w:type="dxa"/>
          </w:tcPr>
          <w:p w:rsidR="00F305BB" w:rsidRPr="00247E6F" w:rsidRDefault="00F305BB" w:rsidP="00247E6F">
            <w:pPr>
              <w:rPr>
                <w:rFonts w:ascii="Times New Roman" w:hAnsi="Times New Roman"/>
              </w:rPr>
            </w:pPr>
            <w:r w:rsidRPr="00247E6F">
              <w:rPr>
                <w:rFonts w:ascii="Times New Roman" w:hAnsi="Times New Roman"/>
              </w:rPr>
              <w:t>Prioritná os:</w:t>
            </w:r>
          </w:p>
        </w:tc>
        <w:tc>
          <w:tcPr>
            <w:tcW w:w="5940" w:type="dxa"/>
          </w:tcPr>
          <w:p w:rsidR="00F305BB" w:rsidRPr="00247E6F" w:rsidRDefault="00F305BB" w:rsidP="00247E6F">
            <w:pPr>
              <w:rPr>
                <w:rFonts w:ascii="Times New Roman" w:hAnsi="Times New Roman"/>
              </w:rPr>
            </w:pPr>
            <w:r w:rsidRPr="00247E6F">
              <w:rPr>
                <w:rFonts w:ascii="Times New Roman" w:hAnsi="Times New Roman"/>
              </w:rPr>
              <w:t>Vzdelávanie</w:t>
            </w:r>
          </w:p>
        </w:tc>
      </w:tr>
      <w:tr w:rsidR="00F305BB" w:rsidRPr="00AE0B4E" w:rsidTr="001745A4">
        <w:tc>
          <w:tcPr>
            <w:tcW w:w="3528" w:type="dxa"/>
          </w:tcPr>
          <w:p w:rsidR="00F305BB" w:rsidRPr="00247E6F" w:rsidRDefault="00F305BB" w:rsidP="00247E6F">
            <w:pPr>
              <w:rPr>
                <w:rFonts w:ascii="Times New Roman" w:hAnsi="Times New Roman"/>
              </w:rPr>
            </w:pPr>
            <w:r w:rsidRPr="00247E6F">
              <w:rPr>
                <w:rFonts w:ascii="Times New Roman" w:hAnsi="Times New Roman"/>
              </w:rPr>
              <w:t>Špecifický cieľ:</w:t>
            </w:r>
          </w:p>
        </w:tc>
        <w:tc>
          <w:tcPr>
            <w:tcW w:w="5940" w:type="dxa"/>
          </w:tcPr>
          <w:p w:rsidR="00F305BB" w:rsidRPr="00247E6F" w:rsidRDefault="00E7752F" w:rsidP="00247E6F">
            <w:pPr>
              <w:rPr>
                <w:rFonts w:ascii="Times New Roman" w:hAnsi="Times New Roman"/>
              </w:rPr>
            </w:pPr>
            <w:r>
              <w:rPr>
                <w:rFonts w:ascii="Times New Roman" w:hAnsi="Times New Roman"/>
              </w:rPr>
              <w:t>Analýza systému manažérstva kvality TQM, aplikovanie na školu</w:t>
            </w:r>
          </w:p>
        </w:tc>
      </w:tr>
      <w:tr w:rsidR="00F305BB" w:rsidRPr="00AE0B4E" w:rsidTr="001745A4">
        <w:tc>
          <w:tcPr>
            <w:tcW w:w="3528" w:type="dxa"/>
          </w:tcPr>
          <w:p w:rsidR="00F305BB" w:rsidRPr="00247E6F" w:rsidRDefault="00F305BB" w:rsidP="00247E6F">
            <w:pPr>
              <w:rPr>
                <w:rFonts w:ascii="Times New Roman" w:hAnsi="Times New Roman"/>
              </w:rPr>
            </w:pPr>
            <w:r w:rsidRPr="00247E6F">
              <w:rPr>
                <w:rFonts w:ascii="Times New Roman" w:hAnsi="Times New Roman"/>
              </w:rPr>
              <w:t>Prijímateľ:</w:t>
            </w:r>
          </w:p>
        </w:tc>
        <w:tc>
          <w:tcPr>
            <w:tcW w:w="5940" w:type="dxa"/>
          </w:tcPr>
          <w:p w:rsidR="00F305BB" w:rsidRPr="00247E6F" w:rsidRDefault="006D3529" w:rsidP="00247E6F">
            <w:pPr>
              <w:rPr>
                <w:rFonts w:ascii="Times New Roman" w:hAnsi="Times New Roman"/>
              </w:rPr>
            </w:pPr>
            <w:r w:rsidRPr="00247E6F">
              <w:rPr>
                <w:rFonts w:ascii="Times New Roman" w:hAnsi="Times New Roman"/>
              </w:rPr>
              <w:t>Spojená škola sv. Jána Pavla II.</w:t>
            </w:r>
            <w:r w:rsidR="003E45E0">
              <w:rPr>
                <w:rFonts w:ascii="Times New Roman" w:hAnsi="Times New Roman"/>
              </w:rPr>
              <w:t xml:space="preserve"> Poprad</w:t>
            </w:r>
          </w:p>
        </w:tc>
      </w:tr>
      <w:tr w:rsidR="00F305BB" w:rsidRPr="00AE0B4E" w:rsidTr="001745A4">
        <w:tc>
          <w:tcPr>
            <w:tcW w:w="3528" w:type="dxa"/>
          </w:tcPr>
          <w:p w:rsidR="00F305BB" w:rsidRPr="00247E6F" w:rsidRDefault="00F305BB" w:rsidP="00247E6F">
            <w:pPr>
              <w:rPr>
                <w:rFonts w:ascii="Times New Roman" w:hAnsi="Times New Roman"/>
              </w:rPr>
            </w:pPr>
            <w:r w:rsidRPr="00247E6F">
              <w:rPr>
                <w:rFonts w:ascii="Times New Roman" w:hAnsi="Times New Roman"/>
              </w:rPr>
              <w:t>Názov projektu:</w:t>
            </w:r>
          </w:p>
        </w:tc>
        <w:tc>
          <w:tcPr>
            <w:tcW w:w="5940" w:type="dxa"/>
          </w:tcPr>
          <w:p w:rsidR="00F305BB" w:rsidRPr="00247E6F" w:rsidRDefault="006D3529" w:rsidP="00247E6F">
            <w:pPr>
              <w:rPr>
                <w:rFonts w:ascii="Times New Roman" w:hAnsi="Times New Roman"/>
              </w:rPr>
            </w:pPr>
            <w:r w:rsidRPr="00247E6F">
              <w:rPr>
                <w:rFonts w:ascii="Times New Roman" w:hAnsi="Times New Roman"/>
              </w:rPr>
              <w:t>Zvýšením gramotnosti k lepšej budúcnosti študentov Gymnázia sv. Jána Pavla II.</w:t>
            </w:r>
            <w:r w:rsidR="003E45E0">
              <w:rPr>
                <w:rFonts w:ascii="Times New Roman" w:hAnsi="Times New Roman"/>
              </w:rPr>
              <w:t xml:space="preserve"> </w:t>
            </w:r>
          </w:p>
        </w:tc>
      </w:tr>
      <w:tr w:rsidR="00F305BB" w:rsidRPr="00AE0B4E" w:rsidTr="001745A4">
        <w:tc>
          <w:tcPr>
            <w:tcW w:w="3528" w:type="dxa"/>
          </w:tcPr>
          <w:p w:rsidR="00F305BB" w:rsidRPr="00247E6F" w:rsidRDefault="00F305BB" w:rsidP="00247E6F">
            <w:pPr>
              <w:rPr>
                <w:rFonts w:ascii="Times New Roman" w:hAnsi="Times New Roman"/>
              </w:rPr>
            </w:pPr>
            <w:r w:rsidRPr="00247E6F">
              <w:rPr>
                <w:rFonts w:ascii="Times New Roman" w:hAnsi="Times New Roman"/>
              </w:rPr>
              <w:t>Kód ITMS projektu:</w:t>
            </w:r>
          </w:p>
        </w:tc>
        <w:tc>
          <w:tcPr>
            <w:tcW w:w="5940" w:type="dxa"/>
          </w:tcPr>
          <w:p w:rsidR="00F305BB" w:rsidRPr="00247E6F" w:rsidRDefault="006D3529" w:rsidP="00247E6F">
            <w:pPr>
              <w:rPr>
                <w:rFonts w:ascii="Times New Roman" w:hAnsi="Times New Roman"/>
              </w:rPr>
            </w:pPr>
            <w:r w:rsidRPr="00247E6F">
              <w:rPr>
                <w:rFonts w:ascii="Times New Roman" w:hAnsi="Times New Roman"/>
              </w:rPr>
              <w:t>312011V646</w:t>
            </w:r>
          </w:p>
        </w:tc>
      </w:tr>
      <w:tr w:rsidR="00F305BB" w:rsidRPr="00AE0B4E" w:rsidTr="001745A4">
        <w:tc>
          <w:tcPr>
            <w:tcW w:w="3528" w:type="dxa"/>
          </w:tcPr>
          <w:p w:rsidR="00F305BB" w:rsidRPr="00247E6F" w:rsidRDefault="00F305BB" w:rsidP="00247E6F">
            <w:pPr>
              <w:rPr>
                <w:rFonts w:ascii="Times New Roman" w:hAnsi="Times New Roman"/>
              </w:rPr>
            </w:pPr>
            <w:r w:rsidRPr="00247E6F">
              <w:rPr>
                <w:rFonts w:ascii="Times New Roman" w:hAnsi="Times New Roman"/>
              </w:rPr>
              <w:t>Názov pedagogického klubu:</w:t>
            </w:r>
          </w:p>
        </w:tc>
        <w:tc>
          <w:tcPr>
            <w:tcW w:w="5940" w:type="dxa"/>
          </w:tcPr>
          <w:p w:rsidR="00F305BB" w:rsidRPr="00247E6F" w:rsidRDefault="00260B04" w:rsidP="00247E6F">
            <w:pPr>
              <w:rPr>
                <w:rFonts w:ascii="Times New Roman" w:hAnsi="Times New Roman"/>
              </w:rPr>
            </w:pPr>
            <w:r w:rsidRPr="00247E6F">
              <w:rPr>
                <w:rFonts w:ascii="Times New Roman" w:hAnsi="Times New Roman"/>
                <w:color w:val="000000"/>
              </w:rPr>
              <w:t>Inovácia školské</w:t>
            </w:r>
            <w:r w:rsidR="00247E6F" w:rsidRPr="00247E6F">
              <w:rPr>
                <w:rFonts w:ascii="Times New Roman" w:hAnsi="Times New Roman"/>
                <w:color w:val="000000"/>
              </w:rPr>
              <w:t>ho vzdelávacieho programu – ŠKVP</w:t>
            </w:r>
          </w:p>
        </w:tc>
      </w:tr>
    </w:tbl>
    <w:p w:rsidR="00F305BB" w:rsidRDefault="00F305BB" w:rsidP="00D0796E">
      <w:pPr>
        <w:rPr>
          <w:rFonts w:ascii="Times New Roman" w:hAnsi="Times New Roman"/>
        </w:rPr>
      </w:pPr>
    </w:p>
    <w:p w:rsidR="007E0F43" w:rsidRPr="00AE0B4E" w:rsidRDefault="007E0F43" w:rsidP="00D0796E">
      <w:pPr>
        <w:rPr>
          <w:rFonts w:ascii="Times New Roman" w:hAnsi="Times New Roman"/>
        </w:rPr>
      </w:pPr>
    </w:p>
    <w:p w:rsidR="00F305BB" w:rsidRPr="00AE0B4E" w:rsidRDefault="00F305BB" w:rsidP="00D0796E">
      <w:pPr>
        <w:pStyle w:val="Nadpis1"/>
        <w:jc w:val="center"/>
        <w:rPr>
          <w:rFonts w:ascii="Times New Roman" w:hAnsi="Times New Roman" w:cs="Times New Roman"/>
          <w:sz w:val="24"/>
          <w:szCs w:val="24"/>
          <w:lang w:val="sk-SK"/>
        </w:rPr>
      </w:pPr>
      <w:r w:rsidRPr="00AE0B4E">
        <w:rPr>
          <w:rFonts w:ascii="Times New Roman" w:hAnsi="Times New Roman" w:cs="Times New Roman"/>
          <w:sz w:val="24"/>
          <w:szCs w:val="24"/>
          <w:lang w:val="sk-SK"/>
        </w:rPr>
        <w:t>PREZENČNÁ LISTINA</w:t>
      </w:r>
    </w:p>
    <w:p w:rsidR="00F305BB" w:rsidRPr="00AE0B4E" w:rsidRDefault="00F305BB" w:rsidP="00D0796E">
      <w:pPr>
        <w:rPr>
          <w:rFonts w:ascii="Times New Roman" w:hAnsi="Times New Roman"/>
        </w:rPr>
      </w:pPr>
    </w:p>
    <w:p w:rsidR="00F305BB" w:rsidRPr="00AE0B4E" w:rsidRDefault="00F305BB" w:rsidP="00D0796E">
      <w:pPr>
        <w:rPr>
          <w:rFonts w:ascii="Times New Roman" w:hAnsi="Times New Roman"/>
        </w:rPr>
      </w:pPr>
      <w:r w:rsidRPr="00AE0B4E">
        <w:rPr>
          <w:rFonts w:ascii="Times New Roman" w:hAnsi="Times New Roman"/>
        </w:rPr>
        <w:t>Miesto konania stretnutia:</w:t>
      </w:r>
      <w:r w:rsidR="00247E6F">
        <w:rPr>
          <w:rFonts w:ascii="Times New Roman" w:hAnsi="Times New Roman"/>
        </w:rPr>
        <w:t xml:space="preserve"> </w:t>
      </w:r>
      <w:r w:rsidR="003E45E0">
        <w:rPr>
          <w:rFonts w:ascii="Times New Roman" w:hAnsi="Times New Roman"/>
        </w:rPr>
        <w:t>Café La Fée</w:t>
      </w:r>
    </w:p>
    <w:p w:rsidR="00F305BB" w:rsidRPr="00AE0B4E" w:rsidRDefault="00F305BB" w:rsidP="00D0796E">
      <w:pPr>
        <w:rPr>
          <w:rFonts w:ascii="Times New Roman" w:hAnsi="Times New Roman"/>
        </w:rPr>
      </w:pPr>
      <w:r w:rsidRPr="00AE0B4E">
        <w:rPr>
          <w:rFonts w:ascii="Times New Roman" w:hAnsi="Times New Roman"/>
        </w:rPr>
        <w:t>Dátum konania stretnutia:</w:t>
      </w:r>
      <w:r w:rsidR="00247E6F">
        <w:rPr>
          <w:rFonts w:ascii="Times New Roman" w:hAnsi="Times New Roman"/>
        </w:rPr>
        <w:t xml:space="preserve"> </w:t>
      </w:r>
      <w:r w:rsidR="003E45E0">
        <w:rPr>
          <w:rFonts w:ascii="Times New Roman" w:hAnsi="Times New Roman"/>
        </w:rPr>
        <w:t>14.06.2022</w:t>
      </w:r>
    </w:p>
    <w:p w:rsidR="00F305BB" w:rsidRPr="00AE0B4E" w:rsidRDefault="00F305BB" w:rsidP="00D0796E">
      <w:pPr>
        <w:rPr>
          <w:rFonts w:ascii="Times New Roman" w:hAnsi="Times New Roman"/>
        </w:rPr>
      </w:pPr>
      <w:r w:rsidRPr="00AE0B4E">
        <w:rPr>
          <w:rFonts w:ascii="Times New Roman" w:hAnsi="Times New Roman"/>
        </w:rPr>
        <w:t>Trvanie stretnutia: od</w:t>
      </w:r>
      <w:r w:rsidR="00247E6F">
        <w:rPr>
          <w:rFonts w:ascii="Times New Roman" w:hAnsi="Times New Roman"/>
        </w:rPr>
        <w:t xml:space="preserve"> </w:t>
      </w:r>
      <w:r w:rsidR="007E0F43">
        <w:rPr>
          <w:rFonts w:ascii="Times New Roman" w:hAnsi="Times New Roman"/>
        </w:rPr>
        <w:t>14:</w:t>
      </w:r>
      <w:r w:rsidR="00247E6F">
        <w:rPr>
          <w:rFonts w:ascii="Times New Roman" w:hAnsi="Times New Roman"/>
        </w:rPr>
        <w:t>30 hod.   do</w:t>
      </w:r>
      <w:r w:rsidR="007E0F43">
        <w:rPr>
          <w:rFonts w:ascii="Times New Roman" w:hAnsi="Times New Roman"/>
        </w:rPr>
        <w:t xml:space="preserve"> 17:</w:t>
      </w:r>
      <w:r w:rsidR="00247E6F">
        <w:rPr>
          <w:rFonts w:ascii="Times New Roman" w:hAnsi="Times New Roman"/>
        </w:rPr>
        <w:t xml:space="preserve">30 </w:t>
      </w:r>
      <w:r w:rsidRPr="00AE0B4E">
        <w:rPr>
          <w:rFonts w:ascii="Times New Roman" w:hAnsi="Times New Roman"/>
        </w:rPr>
        <w:t>hod</w:t>
      </w:r>
      <w:r w:rsidR="00247E6F">
        <w:rPr>
          <w:rFonts w:ascii="Times New Roman" w:hAnsi="Times New Roman"/>
        </w:rPr>
        <w:t>.</w:t>
      </w:r>
      <w:r w:rsidRPr="00AE0B4E">
        <w:rPr>
          <w:rFonts w:ascii="Times New Roman" w:hAnsi="Times New Roman"/>
        </w:rPr>
        <w:tab/>
      </w:r>
    </w:p>
    <w:p w:rsidR="00F305BB" w:rsidRPr="00AE0B4E" w:rsidRDefault="00F305BB" w:rsidP="00D0796E">
      <w:pPr>
        <w:rPr>
          <w:rFonts w:ascii="Times New Roman" w:hAnsi="Times New Roman"/>
        </w:rPr>
      </w:pPr>
    </w:p>
    <w:p w:rsidR="00F305BB" w:rsidRPr="00AE0B4E" w:rsidRDefault="00F305BB" w:rsidP="00D0796E">
      <w:pPr>
        <w:rPr>
          <w:rFonts w:ascii="Times New Roman" w:hAnsi="Times New Roman"/>
        </w:rPr>
      </w:pPr>
      <w:r w:rsidRPr="00AE0B4E">
        <w:rPr>
          <w:rFonts w:ascii="Times New Roman" w:hAnsi="Times New Roman"/>
        </w:rPr>
        <w:t>Zoznam účastníkov/členov pedagogického klubu: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3012"/>
      </w:tblGrid>
      <w:tr w:rsidR="0000510A" w:rsidRPr="00AE0B4E" w:rsidTr="004D3E54">
        <w:trPr>
          <w:trHeight w:val="337"/>
        </w:trPr>
        <w:tc>
          <w:tcPr>
            <w:tcW w:w="544" w:type="dxa"/>
          </w:tcPr>
          <w:p w:rsidR="0000510A" w:rsidRPr="00AE0B4E" w:rsidRDefault="0000510A" w:rsidP="001745A4">
            <w:pPr>
              <w:rPr>
                <w:rFonts w:ascii="Times New Roman" w:hAnsi="Times New Roman"/>
              </w:rPr>
            </w:pPr>
            <w:r w:rsidRPr="00AE0B4E">
              <w:rPr>
                <w:rFonts w:ascii="Times New Roman" w:hAnsi="Times New Roman"/>
              </w:rPr>
              <w:t>č.</w:t>
            </w:r>
          </w:p>
        </w:tc>
        <w:tc>
          <w:tcPr>
            <w:tcW w:w="3935" w:type="dxa"/>
          </w:tcPr>
          <w:p w:rsidR="0000510A" w:rsidRPr="00AE0B4E" w:rsidRDefault="0000510A" w:rsidP="001745A4">
            <w:pPr>
              <w:rPr>
                <w:rFonts w:ascii="Times New Roman" w:hAnsi="Times New Roman"/>
              </w:rPr>
            </w:pPr>
            <w:r w:rsidRPr="00AE0B4E">
              <w:rPr>
                <w:rFonts w:ascii="Times New Roman" w:hAnsi="Times New Roman"/>
              </w:rPr>
              <w:t>Meno a priezvisko</w:t>
            </w:r>
          </w:p>
        </w:tc>
        <w:tc>
          <w:tcPr>
            <w:tcW w:w="2427" w:type="dxa"/>
          </w:tcPr>
          <w:p w:rsidR="0000510A" w:rsidRPr="00AE0B4E" w:rsidRDefault="0000510A" w:rsidP="001745A4">
            <w:pPr>
              <w:rPr>
                <w:rFonts w:ascii="Times New Roman" w:hAnsi="Times New Roman"/>
              </w:rPr>
            </w:pPr>
            <w:r w:rsidRPr="00AE0B4E">
              <w:rPr>
                <w:rFonts w:ascii="Times New Roman" w:hAnsi="Times New Roman"/>
              </w:rPr>
              <w:t>Podpis</w:t>
            </w:r>
          </w:p>
        </w:tc>
        <w:tc>
          <w:tcPr>
            <w:tcW w:w="3012" w:type="dxa"/>
          </w:tcPr>
          <w:p w:rsidR="0000510A" w:rsidRPr="00AE0B4E" w:rsidRDefault="0000510A" w:rsidP="001745A4">
            <w:pPr>
              <w:rPr>
                <w:rFonts w:ascii="Times New Roman" w:hAnsi="Times New Roman"/>
              </w:rPr>
            </w:pPr>
            <w:r w:rsidRPr="00AE0B4E">
              <w:rPr>
                <w:rFonts w:ascii="Times New Roman" w:hAnsi="Times New Roman"/>
              </w:rPr>
              <w:t>Inštitúcia</w:t>
            </w:r>
          </w:p>
        </w:tc>
      </w:tr>
      <w:tr w:rsidR="0000510A" w:rsidRPr="00AE0B4E" w:rsidTr="004D3E54">
        <w:trPr>
          <w:trHeight w:val="337"/>
        </w:trPr>
        <w:tc>
          <w:tcPr>
            <w:tcW w:w="544" w:type="dxa"/>
          </w:tcPr>
          <w:p w:rsidR="0000510A" w:rsidRPr="00AE0B4E" w:rsidRDefault="00247E6F" w:rsidP="001745A4">
            <w:pPr>
              <w:rPr>
                <w:rFonts w:ascii="Times New Roman" w:hAnsi="Times New Roman"/>
              </w:rPr>
            </w:pPr>
            <w:r>
              <w:rPr>
                <w:rFonts w:ascii="Times New Roman" w:hAnsi="Times New Roman"/>
              </w:rPr>
              <w:t>1.</w:t>
            </w:r>
          </w:p>
        </w:tc>
        <w:tc>
          <w:tcPr>
            <w:tcW w:w="3935" w:type="dxa"/>
          </w:tcPr>
          <w:p w:rsidR="0000510A" w:rsidRPr="00AE0B4E" w:rsidRDefault="003E45E0" w:rsidP="001745A4">
            <w:pPr>
              <w:rPr>
                <w:rFonts w:ascii="Times New Roman" w:hAnsi="Times New Roman"/>
              </w:rPr>
            </w:pPr>
            <w:r>
              <w:rPr>
                <w:rFonts w:ascii="Times New Roman" w:hAnsi="Times New Roman"/>
              </w:rPr>
              <w:t>Mgr. Anna Špinerová</w:t>
            </w:r>
          </w:p>
        </w:tc>
        <w:tc>
          <w:tcPr>
            <w:tcW w:w="2427" w:type="dxa"/>
          </w:tcPr>
          <w:p w:rsidR="0000510A" w:rsidRPr="00AE0B4E" w:rsidRDefault="0000510A" w:rsidP="001745A4">
            <w:pPr>
              <w:rPr>
                <w:rFonts w:ascii="Times New Roman" w:hAnsi="Times New Roman"/>
              </w:rPr>
            </w:pPr>
          </w:p>
        </w:tc>
        <w:tc>
          <w:tcPr>
            <w:tcW w:w="3012" w:type="dxa"/>
          </w:tcPr>
          <w:p w:rsidR="0000510A" w:rsidRPr="00AE0B4E" w:rsidRDefault="000D6C54" w:rsidP="001745A4">
            <w:pPr>
              <w:rPr>
                <w:rFonts w:ascii="Times New Roman" w:hAnsi="Times New Roman"/>
              </w:rPr>
            </w:pPr>
            <w:r>
              <w:rPr>
                <w:rFonts w:ascii="Times New Roman" w:hAnsi="Times New Roman"/>
              </w:rPr>
              <w:t>Gymnázium  sv.JPII.</w:t>
            </w:r>
            <w:r w:rsidR="004D3E54">
              <w:rPr>
                <w:rFonts w:ascii="Times New Roman" w:hAnsi="Times New Roman"/>
              </w:rPr>
              <w:t xml:space="preserve"> Poprad</w:t>
            </w:r>
          </w:p>
        </w:tc>
      </w:tr>
      <w:tr w:rsidR="0000510A" w:rsidRPr="00AE0B4E" w:rsidTr="004D3E54">
        <w:trPr>
          <w:trHeight w:val="337"/>
        </w:trPr>
        <w:tc>
          <w:tcPr>
            <w:tcW w:w="544" w:type="dxa"/>
          </w:tcPr>
          <w:p w:rsidR="0000510A" w:rsidRPr="00AE0B4E" w:rsidRDefault="00247E6F" w:rsidP="001745A4">
            <w:pPr>
              <w:rPr>
                <w:rFonts w:ascii="Times New Roman" w:hAnsi="Times New Roman"/>
              </w:rPr>
            </w:pPr>
            <w:r>
              <w:rPr>
                <w:rFonts w:ascii="Times New Roman" w:hAnsi="Times New Roman"/>
              </w:rPr>
              <w:t xml:space="preserve">2. </w:t>
            </w:r>
          </w:p>
        </w:tc>
        <w:tc>
          <w:tcPr>
            <w:tcW w:w="3935" w:type="dxa"/>
          </w:tcPr>
          <w:p w:rsidR="0000510A" w:rsidRPr="00AE0B4E" w:rsidRDefault="003E45E0" w:rsidP="001745A4">
            <w:pPr>
              <w:rPr>
                <w:rFonts w:ascii="Times New Roman" w:hAnsi="Times New Roman"/>
              </w:rPr>
            </w:pPr>
            <w:r>
              <w:rPr>
                <w:rFonts w:ascii="Times New Roman" w:hAnsi="Times New Roman"/>
              </w:rPr>
              <w:t>Mgr. Marián Halavin</w:t>
            </w:r>
          </w:p>
        </w:tc>
        <w:tc>
          <w:tcPr>
            <w:tcW w:w="2427" w:type="dxa"/>
          </w:tcPr>
          <w:p w:rsidR="0000510A" w:rsidRPr="00AE0B4E" w:rsidRDefault="0000510A" w:rsidP="001745A4">
            <w:pPr>
              <w:rPr>
                <w:rFonts w:ascii="Times New Roman" w:hAnsi="Times New Roman"/>
              </w:rPr>
            </w:pPr>
          </w:p>
        </w:tc>
        <w:tc>
          <w:tcPr>
            <w:tcW w:w="3012" w:type="dxa"/>
          </w:tcPr>
          <w:p w:rsidR="0000510A" w:rsidRPr="00AE0B4E" w:rsidRDefault="000D6C54" w:rsidP="001745A4">
            <w:pPr>
              <w:rPr>
                <w:rFonts w:ascii="Times New Roman" w:hAnsi="Times New Roman"/>
              </w:rPr>
            </w:pPr>
            <w:r>
              <w:rPr>
                <w:rFonts w:ascii="Times New Roman" w:hAnsi="Times New Roman"/>
              </w:rPr>
              <w:t>Gymnázium  sv.JPII.</w:t>
            </w:r>
            <w:r w:rsidR="004D3E54">
              <w:rPr>
                <w:rFonts w:ascii="Times New Roman" w:hAnsi="Times New Roman"/>
              </w:rPr>
              <w:t xml:space="preserve"> Poprad</w:t>
            </w:r>
          </w:p>
        </w:tc>
      </w:tr>
      <w:tr w:rsidR="0000510A" w:rsidRPr="00AE0B4E" w:rsidTr="004D3E54">
        <w:trPr>
          <w:trHeight w:val="337"/>
        </w:trPr>
        <w:tc>
          <w:tcPr>
            <w:tcW w:w="544" w:type="dxa"/>
          </w:tcPr>
          <w:p w:rsidR="0000510A" w:rsidRPr="00AE0B4E" w:rsidRDefault="000D6C54" w:rsidP="001745A4">
            <w:pPr>
              <w:rPr>
                <w:rFonts w:ascii="Times New Roman" w:hAnsi="Times New Roman"/>
              </w:rPr>
            </w:pPr>
            <w:r>
              <w:rPr>
                <w:rFonts w:ascii="Times New Roman" w:hAnsi="Times New Roman"/>
              </w:rPr>
              <w:t>3.</w:t>
            </w:r>
          </w:p>
        </w:tc>
        <w:tc>
          <w:tcPr>
            <w:tcW w:w="3935" w:type="dxa"/>
          </w:tcPr>
          <w:p w:rsidR="0000510A" w:rsidRPr="00AE0B4E" w:rsidRDefault="000D6C54" w:rsidP="001745A4">
            <w:pPr>
              <w:rPr>
                <w:rFonts w:ascii="Times New Roman" w:hAnsi="Times New Roman"/>
              </w:rPr>
            </w:pPr>
            <w:r>
              <w:rPr>
                <w:rFonts w:ascii="Times New Roman" w:hAnsi="Times New Roman"/>
              </w:rPr>
              <w:t>Ing. Blanka Holigová</w:t>
            </w:r>
          </w:p>
        </w:tc>
        <w:tc>
          <w:tcPr>
            <w:tcW w:w="2427" w:type="dxa"/>
          </w:tcPr>
          <w:p w:rsidR="0000510A" w:rsidRPr="00AE0B4E" w:rsidRDefault="0000510A" w:rsidP="001745A4">
            <w:pPr>
              <w:rPr>
                <w:rFonts w:ascii="Times New Roman" w:hAnsi="Times New Roman"/>
              </w:rPr>
            </w:pPr>
          </w:p>
        </w:tc>
        <w:tc>
          <w:tcPr>
            <w:tcW w:w="3012" w:type="dxa"/>
          </w:tcPr>
          <w:p w:rsidR="0000510A" w:rsidRPr="00AE0B4E" w:rsidRDefault="000D6C54" w:rsidP="001745A4">
            <w:pPr>
              <w:rPr>
                <w:rFonts w:ascii="Times New Roman" w:hAnsi="Times New Roman"/>
              </w:rPr>
            </w:pPr>
            <w:r>
              <w:rPr>
                <w:rFonts w:ascii="Times New Roman" w:hAnsi="Times New Roman"/>
              </w:rPr>
              <w:t>Gymnázium  sv.JPII.</w:t>
            </w:r>
            <w:r w:rsidR="004D3E54">
              <w:rPr>
                <w:rFonts w:ascii="Times New Roman" w:hAnsi="Times New Roman"/>
              </w:rPr>
              <w:t xml:space="preserve"> Poprad</w:t>
            </w:r>
          </w:p>
        </w:tc>
      </w:tr>
    </w:tbl>
    <w:p w:rsidR="007E0F43" w:rsidRDefault="007E0F43" w:rsidP="007E0F43">
      <w:pPr>
        <w:jc w:val="both"/>
        <w:rPr>
          <w:rFonts w:ascii="Times New Roman" w:hAnsi="Times New Roman"/>
        </w:rPr>
      </w:pPr>
    </w:p>
    <w:sectPr w:rsidR="007E0F43"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DD" w:rsidRDefault="00EC18DD" w:rsidP="00CF35D8">
      <w:pPr>
        <w:spacing w:after="0" w:line="240" w:lineRule="auto"/>
      </w:pPr>
      <w:r>
        <w:separator/>
      </w:r>
    </w:p>
  </w:endnote>
  <w:endnote w:type="continuationSeparator" w:id="0">
    <w:p w:rsidR="00EC18DD" w:rsidRDefault="00EC18DD"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DD" w:rsidRDefault="00EC18DD" w:rsidP="00CF35D8">
      <w:pPr>
        <w:spacing w:after="0" w:line="240" w:lineRule="auto"/>
      </w:pPr>
      <w:r>
        <w:separator/>
      </w:r>
    </w:p>
  </w:footnote>
  <w:footnote w:type="continuationSeparator" w:id="0">
    <w:p w:rsidR="00EC18DD" w:rsidRDefault="00EC18DD"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AA5F16"/>
    <w:multiLevelType w:val="hybridMultilevel"/>
    <w:tmpl w:val="A454D6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416845"/>
    <w:multiLevelType w:val="multilevel"/>
    <w:tmpl w:val="FE547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70939"/>
    <w:multiLevelType w:val="multilevel"/>
    <w:tmpl w:val="F012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1214A"/>
    <w:multiLevelType w:val="hybridMultilevel"/>
    <w:tmpl w:val="70EC97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F4F96"/>
    <w:multiLevelType w:val="hybridMultilevel"/>
    <w:tmpl w:val="CFCA36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C50099"/>
    <w:multiLevelType w:val="hybridMultilevel"/>
    <w:tmpl w:val="49E8A8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829B4"/>
    <w:multiLevelType w:val="hybridMultilevel"/>
    <w:tmpl w:val="3222BCA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8"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F2D2732"/>
    <w:multiLevelType w:val="hybridMultilevel"/>
    <w:tmpl w:val="2B329A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8C7D1D"/>
    <w:multiLevelType w:val="hybridMultilevel"/>
    <w:tmpl w:val="94CCE5F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26E31EBF"/>
    <w:multiLevelType w:val="multilevel"/>
    <w:tmpl w:val="746AA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FC12B7"/>
    <w:multiLevelType w:val="hybridMultilevel"/>
    <w:tmpl w:val="8D5ED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8281D9F"/>
    <w:multiLevelType w:val="hybridMultilevel"/>
    <w:tmpl w:val="7D26996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15:restartNumberingAfterBreak="0">
    <w:nsid w:val="38D44EF2"/>
    <w:multiLevelType w:val="multilevel"/>
    <w:tmpl w:val="E23A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ED7D61"/>
    <w:multiLevelType w:val="hybridMultilevel"/>
    <w:tmpl w:val="A51EDE16"/>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46932F8A"/>
    <w:multiLevelType w:val="hybridMultilevel"/>
    <w:tmpl w:val="CBE0E5B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DE33515"/>
    <w:multiLevelType w:val="multilevel"/>
    <w:tmpl w:val="51FC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4A0A1D"/>
    <w:multiLevelType w:val="hybridMultilevel"/>
    <w:tmpl w:val="495018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62A6124"/>
    <w:multiLevelType w:val="hybridMultilevel"/>
    <w:tmpl w:val="E10049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881DDB"/>
    <w:multiLevelType w:val="hybridMultilevel"/>
    <w:tmpl w:val="0D3C08F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15:restartNumberingAfterBreak="0">
    <w:nsid w:val="5D5F4C93"/>
    <w:multiLevelType w:val="hybridMultilevel"/>
    <w:tmpl w:val="E3FCE414"/>
    <w:lvl w:ilvl="0" w:tplc="86E4546A">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5D764044"/>
    <w:multiLevelType w:val="multilevel"/>
    <w:tmpl w:val="7B2CB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D7089"/>
    <w:multiLevelType w:val="hybridMultilevel"/>
    <w:tmpl w:val="C6BC9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30A4BD3"/>
    <w:multiLevelType w:val="multilevel"/>
    <w:tmpl w:val="48CE7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CE4C61"/>
    <w:multiLevelType w:val="multilevel"/>
    <w:tmpl w:val="C956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1D6F42"/>
    <w:multiLevelType w:val="multilevel"/>
    <w:tmpl w:val="04E2C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0D30C8D"/>
    <w:multiLevelType w:val="multilevel"/>
    <w:tmpl w:val="46802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767AB"/>
    <w:multiLevelType w:val="hybridMultilevel"/>
    <w:tmpl w:val="C5EA48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E6241C4"/>
    <w:multiLevelType w:val="hybridMultilevel"/>
    <w:tmpl w:val="DF2AE35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33"/>
  </w:num>
  <w:num w:numId="2">
    <w:abstractNumId w:val="0"/>
  </w:num>
  <w:num w:numId="3">
    <w:abstractNumId w:val="28"/>
  </w:num>
  <w:num w:numId="4">
    <w:abstractNumId w:val="30"/>
  </w:num>
  <w:num w:numId="5">
    <w:abstractNumId w:val="29"/>
  </w:num>
  <w:num w:numId="6">
    <w:abstractNumId w:val="9"/>
  </w:num>
  <w:num w:numId="7">
    <w:abstractNumId w:val="8"/>
  </w:num>
  <w:num w:numId="8">
    <w:abstractNumId w:val="11"/>
  </w:num>
  <w:num w:numId="9">
    <w:abstractNumId w:val="10"/>
  </w:num>
  <w:num w:numId="10">
    <w:abstractNumId w:val="21"/>
  </w:num>
  <w:num w:numId="11">
    <w:abstractNumId w:val="16"/>
  </w:num>
  <w:num w:numId="12">
    <w:abstractNumId w:val="34"/>
  </w:num>
  <w:num w:numId="13">
    <w:abstractNumId w:val="7"/>
  </w:num>
  <w:num w:numId="14">
    <w:abstractNumId w:val="19"/>
  </w:num>
  <w:num w:numId="15">
    <w:abstractNumId w:val="5"/>
  </w:num>
  <w:num w:numId="16">
    <w:abstractNumId w:val="17"/>
  </w:num>
  <w:num w:numId="17">
    <w:abstractNumId w:val="13"/>
  </w:num>
  <w:num w:numId="18">
    <w:abstractNumId w:val="14"/>
  </w:num>
  <w:num w:numId="19">
    <w:abstractNumId w:val="4"/>
  </w:num>
  <w:num w:numId="20">
    <w:abstractNumId w:val="22"/>
  </w:num>
  <w:num w:numId="21">
    <w:abstractNumId w:val="20"/>
  </w:num>
  <w:num w:numId="22">
    <w:abstractNumId w:val="1"/>
  </w:num>
  <w:num w:numId="23">
    <w:abstractNumId w:val="32"/>
  </w:num>
  <w:num w:numId="24">
    <w:abstractNumId w:val="24"/>
  </w:num>
  <w:num w:numId="25">
    <w:abstractNumId w:val="2"/>
  </w:num>
  <w:num w:numId="26">
    <w:abstractNumId w:val="31"/>
  </w:num>
  <w:num w:numId="27">
    <w:abstractNumId w:val="26"/>
  </w:num>
  <w:num w:numId="28">
    <w:abstractNumId w:val="23"/>
  </w:num>
  <w:num w:numId="29">
    <w:abstractNumId w:val="25"/>
  </w:num>
  <w:num w:numId="30">
    <w:abstractNumId w:val="27"/>
  </w:num>
  <w:num w:numId="31">
    <w:abstractNumId w:val="18"/>
  </w:num>
  <w:num w:numId="32">
    <w:abstractNumId w:val="3"/>
  </w:num>
  <w:num w:numId="33">
    <w:abstractNumId w:val="12"/>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6671C"/>
    <w:rsid w:val="00071621"/>
    <w:rsid w:val="000D6C54"/>
    <w:rsid w:val="000E6FBF"/>
    <w:rsid w:val="000F127B"/>
    <w:rsid w:val="000F62C4"/>
    <w:rsid w:val="00137050"/>
    <w:rsid w:val="00151F6C"/>
    <w:rsid w:val="001544C0"/>
    <w:rsid w:val="001620FF"/>
    <w:rsid w:val="001629B6"/>
    <w:rsid w:val="00163F00"/>
    <w:rsid w:val="001745A4"/>
    <w:rsid w:val="00195BD6"/>
    <w:rsid w:val="001A5EA2"/>
    <w:rsid w:val="001B69AF"/>
    <w:rsid w:val="001D498E"/>
    <w:rsid w:val="00203036"/>
    <w:rsid w:val="00204A11"/>
    <w:rsid w:val="00225CD9"/>
    <w:rsid w:val="00247E6F"/>
    <w:rsid w:val="00260B04"/>
    <w:rsid w:val="002D7F9B"/>
    <w:rsid w:val="002D7FC6"/>
    <w:rsid w:val="002E3F1A"/>
    <w:rsid w:val="003066A3"/>
    <w:rsid w:val="00332379"/>
    <w:rsid w:val="0034733D"/>
    <w:rsid w:val="003700F7"/>
    <w:rsid w:val="003747BF"/>
    <w:rsid w:val="003D1FF8"/>
    <w:rsid w:val="003E45E0"/>
    <w:rsid w:val="003F10E0"/>
    <w:rsid w:val="00423CC3"/>
    <w:rsid w:val="00446402"/>
    <w:rsid w:val="004C05D7"/>
    <w:rsid w:val="004D3E54"/>
    <w:rsid w:val="004F3162"/>
    <w:rsid w:val="004F368A"/>
    <w:rsid w:val="00507CF5"/>
    <w:rsid w:val="00511676"/>
    <w:rsid w:val="005361EC"/>
    <w:rsid w:val="00541786"/>
    <w:rsid w:val="0055263C"/>
    <w:rsid w:val="005833F3"/>
    <w:rsid w:val="00583A34"/>
    <w:rsid w:val="00583AF0"/>
    <w:rsid w:val="0058712F"/>
    <w:rsid w:val="00592E27"/>
    <w:rsid w:val="005A7EC3"/>
    <w:rsid w:val="006105CB"/>
    <w:rsid w:val="00623EE9"/>
    <w:rsid w:val="00627D50"/>
    <w:rsid w:val="006377DA"/>
    <w:rsid w:val="00656869"/>
    <w:rsid w:val="006A3977"/>
    <w:rsid w:val="006B6CBE"/>
    <w:rsid w:val="006D3529"/>
    <w:rsid w:val="006E77C5"/>
    <w:rsid w:val="007613D6"/>
    <w:rsid w:val="007637C1"/>
    <w:rsid w:val="007A5170"/>
    <w:rsid w:val="007A6CFA"/>
    <w:rsid w:val="007B6C7D"/>
    <w:rsid w:val="007D4B4D"/>
    <w:rsid w:val="007E0F43"/>
    <w:rsid w:val="008058B8"/>
    <w:rsid w:val="00811F58"/>
    <w:rsid w:val="00847A6A"/>
    <w:rsid w:val="00853485"/>
    <w:rsid w:val="00870901"/>
    <w:rsid w:val="008721DB"/>
    <w:rsid w:val="008C3B1D"/>
    <w:rsid w:val="008C3C41"/>
    <w:rsid w:val="00931460"/>
    <w:rsid w:val="00996A60"/>
    <w:rsid w:val="009B1DD8"/>
    <w:rsid w:val="009C3018"/>
    <w:rsid w:val="009F4F76"/>
    <w:rsid w:val="00A12EFA"/>
    <w:rsid w:val="00A22289"/>
    <w:rsid w:val="00A51557"/>
    <w:rsid w:val="00A71E3A"/>
    <w:rsid w:val="00A9043F"/>
    <w:rsid w:val="00AB111C"/>
    <w:rsid w:val="00AD121C"/>
    <w:rsid w:val="00AE0B4E"/>
    <w:rsid w:val="00AF5989"/>
    <w:rsid w:val="00B440DB"/>
    <w:rsid w:val="00B71530"/>
    <w:rsid w:val="00BB5601"/>
    <w:rsid w:val="00BF2F35"/>
    <w:rsid w:val="00BF4683"/>
    <w:rsid w:val="00BF4792"/>
    <w:rsid w:val="00BF51C8"/>
    <w:rsid w:val="00C01A39"/>
    <w:rsid w:val="00C06263"/>
    <w:rsid w:val="00C065E1"/>
    <w:rsid w:val="00C11E54"/>
    <w:rsid w:val="00C44A10"/>
    <w:rsid w:val="00CA0B4D"/>
    <w:rsid w:val="00CA771E"/>
    <w:rsid w:val="00CD6390"/>
    <w:rsid w:val="00CD7D64"/>
    <w:rsid w:val="00CF35D8"/>
    <w:rsid w:val="00D0796E"/>
    <w:rsid w:val="00D40F17"/>
    <w:rsid w:val="00D53C2E"/>
    <w:rsid w:val="00D5619C"/>
    <w:rsid w:val="00DA6ABC"/>
    <w:rsid w:val="00DA7B3D"/>
    <w:rsid w:val="00DC2981"/>
    <w:rsid w:val="00DD1AA4"/>
    <w:rsid w:val="00E3601C"/>
    <w:rsid w:val="00E36C97"/>
    <w:rsid w:val="00E7752F"/>
    <w:rsid w:val="00E926D8"/>
    <w:rsid w:val="00EA5055"/>
    <w:rsid w:val="00EC18DD"/>
    <w:rsid w:val="00EC5730"/>
    <w:rsid w:val="00F305BB"/>
    <w:rsid w:val="00F36E61"/>
    <w:rsid w:val="00F61779"/>
    <w:rsid w:val="00F70C46"/>
    <w:rsid w:val="00F73F37"/>
    <w:rsid w:val="00F77664"/>
    <w:rsid w:val="00FB16E2"/>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2764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Bezriadkovania">
    <w:name w:val="No Spacing"/>
    <w:uiPriority w:val="1"/>
    <w:qFormat/>
    <w:rsid w:val="00247E6F"/>
    <w:rPr>
      <w:sz w:val="22"/>
      <w:szCs w:val="22"/>
      <w:lang w:eastAsia="en-US"/>
    </w:rPr>
  </w:style>
  <w:style w:type="paragraph" w:styleId="Normlnywebov">
    <w:name w:val="Normal (Web)"/>
    <w:basedOn w:val="Normlny"/>
    <w:uiPriority w:val="99"/>
    <w:semiHidden/>
    <w:unhideWhenUsed/>
    <w:rsid w:val="00D40F17"/>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440107436">
      <w:bodyDiv w:val="1"/>
      <w:marLeft w:val="0"/>
      <w:marRight w:val="0"/>
      <w:marTop w:val="0"/>
      <w:marBottom w:val="0"/>
      <w:divBdr>
        <w:top w:val="none" w:sz="0" w:space="0" w:color="auto"/>
        <w:left w:val="none" w:sz="0" w:space="0" w:color="auto"/>
        <w:bottom w:val="none" w:sz="0" w:space="0" w:color="auto"/>
        <w:right w:val="none" w:sz="0" w:space="0" w:color="auto"/>
      </w:divBdr>
      <w:divsChild>
        <w:div w:id="589968590">
          <w:marLeft w:val="15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2924</Words>
  <Characters>16671</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GYMN3</cp:lastModifiedBy>
  <cp:revision>20</cp:revision>
  <cp:lastPrinted>2020-02-11T11:59:00Z</cp:lastPrinted>
  <dcterms:created xsi:type="dcterms:W3CDTF">2021-11-22T00:13:00Z</dcterms:created>
  <dcterms:modified xsi:type="dcterms:W3CDTF">2022-06-28T08:32:00Z</dcterms:modified>
</cp:coreProperties>
</file>