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3D" w:rsidRDefault="00B82D3D" w:rsidP="00B82D3D">
      <w:r>
        <w:rPr>
          <w:noProof/>
        </w:rPr>
        <w:drawing>
          <wp:inline distT="0" distB="0" distL="0" distR="0">
            <wp:extent cx="6123305" cy="7933055"/>
            <wp:effectExtent l="0" t="0" r="0" b="0"/>
            <wp:docPr id="2" name="Obrázok 2" descr="0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-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3D" w:rsidRPr="00256D27" w:rsidRDefault="00B82D3D" w:rsidP="00B82D3D">
      <w:pPr>
        <w:jc w:val="center"/>
        <w:outlineLvl w:val="0"/>
        <w:rPr>
          <w:rFonts w:asciiTheme="majorHAnsi" w:hAnsiTheme="majorHAnsi"/>
          <w:b/>
          <w:sz w:val="32"/>
          <w:szCs w:val="32"/>
        </w:rPr>
      </w:pPr>
      <w:r w:rsidRPr="00256D27">
        <w:rPr>
          <w:rFonts w:asciiTheme="majorHAnsi" w:hAnsiTheme="majorHAnsi"/>
          <w:b/>
          <w:sz w:val="32"/>
          <w:szCs w:val="32"/>
        </w:rPr>
        <w:t>Školský vzdelávací program</w:t>
      </w:r>
    </w:p>
    <w:p w:rsidR="00B82D3D" w:rsidRPr="00256D27" w:rsidRDefault="00B82D3D" w:rsidP="00B82D3D">
      <w:pPr>
        <w:jc w:val="center"/>
        <w:outlineLvl w:val="0"/>
        <w:rPr>
          <w:rFonts w:asciiTheme="majorHAnsi" w:hAnsiTheme="majorHAnsi"/>
          <w:b/>
          <w:color w:val="92D050"/>
          <w:sz w:val="32"/>
          <w:szCs w:val="32"/>
        </w:rPr>
      </w:pPr>
    </w:p>
    <w:p w:rsidR="00B82D3D" w:rsidRPr="00256D27" w:rsidRDefault="00B82D3D" w:rsidP="00B82D3D">
      <w:pPr>
        <w:jc w:val="center"/>
        <w:outlineLvl w:val="0"/>
        <w:rPr>
          <w:rFonts w:asciiTheme="majorHAnsi" w:hAnsiTheme="majorHAnsi"/>
          <w:b/>
          <w:color w:val="92D050"/>
          <w:sz w:val="32"/>
          <w:szCs w:val="32"/>
        </w:rPr>
      </w:pPr>
    </w:p>
    <w:p w:rsidR="00B82D3D" w:rsidRPr="00256D27" w:rsidRDefault="00B82D3D" w:rsidP="00B82D3D">
      <w:pPr>
        <w:jc w:val="center"/>
        <w:outlineLvl w:val="0"/>
        <w:rPr>
          <w:rFonts w:asciiTheme="majorHAnsi" w:hAnsiTheme="majorHAnsi"/>
          <w:b/>
          <w:color w:val="92D050"/>
          <w:sz w:val="32"/>
          <w:szCs w:val="32"/>
        </w:rPr>
      </w:pPr>
      <w:r w:rsidRPr="00256D27">
        <w:rPr>
          <w:rFonts w:asciiTheme="majorHAnsi" w:hAnsiTheme="majorHAnsi"/>
          <w:b/>
          <w:color w:val="92D050"/>
          <w:sz w:val="32"/>
          <w:szCs w:val="32"/>
        </w:rPr>
        <w:t xml:space="preserve">,,Nádej pre </w:t>
      </w:r>
      <w:proofErr w:type="spellStart"/>
      <w:r w:rsidRPr="00256D27">
        <w:rPr>
          <w:rFonts w:asciiTheme="majorHAnsi" w:hAnsiTheme="majorHAnsi"/>
          <w:b/>
          <w:color w:val="92D050"/>
          <w:sz w:val="32"/>
          <w:szCs w:val="32"/>
        </w:rPr>
        <w:t>každého“B</w:t>
      </w:r>
      <w:proofErr w:type="spellEnd"/>
    </w:p>
    <w:p w:rsidR="00B82D3D" w:rsidRPr="00256D27" w:rsidRDefault="00B82D3D" w:rsidP="00B82D3D">
      <w:pPr>
        <w:rPr>
          <w:rFonts w:asciiTheme="majorHAnsi" w:hAnsiTheme="majorHAnsi"/>
          <w:b/>
          <w:color w:val="92D050"/>
          <w:sz w:val="32"/>
          <w:szCs w:val="32"/>
        </w:rPr>
      </w:pPr>
      <w:r w:rsidRPr="00256D27">
        <w:rPr>
          <w:rFonts w:asciiTheme="majorHAnsi" w:hAnsiTheme="majorHAnsi"/>
        </w:rPr>
        <w:lastRenderedPageBreak/>
        <w:t xml:space="preserve">                                      </w:t>
      </w:r>
      <w:r w:rsidRPr="00256D27">
        <w:rPr>
          <w:rFonts w:asciiTheme="majorHAnsi" w:hAnsiTheme="majorHAnsi"/>
          <w:noProof/>
        </w:rPr>
        <w:drawing>
          <wp:inline distT="0" distB="0" distL="0" distR="0" wp14:anchorId="3AE3CEEF" wp14:editId="508687EE">
            <wp:extent cx="4679315" cy="3117850"/>
            <wp:effectExtent l="0" t="0" r="6985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D27">
        <w:rPr>
          <w:rFonts w:asciiTheme="majorHAnsi" w:hAnsiTheme="majorHAnsi"/>
        </w:rPr>
        <w:t xml:space="preserve">                                 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ab/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Vyučovací jazyk: slovenský                                         </w:t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  <w:b/>
        </w:rPr>
        <w:t xml:space="preserve">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Študijná forma: denná                                                  </w:t>
      </w:r>
      <w:r w:rsidRPr="00256D27">
        <w:rPr>
          <w:rFonts w:asciiTheme="majorHAnsi" w:hAnsiTheme="majorHAnsi"/>
        </w:rPr>
        <w:tab/>
        <w:t xml:space="preserve">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Druh školy: štátna</w:t>
      </w:r>
      <w:r w:rsidRPr="00256D27">
        <w:rPr>
          <w:rFonts w:asciiTheme="majorHAnsi" w:hAnsiTheme="majorHAnsi"/>
          <w:b/>
        </w:rPr>
        <w:t xml:space="preserve">                                                          </w:t>
      </w:r>
      <w:r w:rsidRPr="00256D27">
        <w:rPr>
          <w:rFonts w:asciiTheme="majorHAnsi" w:hAnsiTheme="majorHAnsi"/>
          <w:b/>
        </w:rPr>
        <w:tab/>
        <w:t xml:space="preserve">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Predkladateľ: PaedDr. Drahomíra Tereňová</w:t>
      </w:r>
    </w:p>
    <w:p w:rsidR="00B82D3D" w:rsidRPr="00256D27" w:rsidRDefault="00B82D3D" w:rsidP="00B82D3D">
      <w:pPr>
        <w:spacing w:line="360" w:lineRule="auto"/>
        <w:ind w:left="1260" w:hanging="1260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Názov školy:</w:t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  <w:b/>
        </w:rPr>
        <w:t>Spojená škola, Hlavná 1, 976 56 Pohronská Polhora</w:t>
      </w:r>
      <w:r w:rsidRPr="00256D27">
        <w:rPr>
          <w:rFonts w:asciiTheme="majorHAnsi" w:hAnsiTheme="majorHAnsi"/>
        </w:rPr>
        <w:t xml:space="preserve">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Adresa: </w:t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  <w:b/>
        </w:rPr>
        <w:t>Pohronská Polhora, Hlavná 1, PSČ 976 56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IČO: </w:t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  <w:b/>
        </w:rPr>
        <w:t>37828428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Riaditeľ školy: PaedDr. Drahomíra Tereňová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Koordinátor pre tvorbu ŠVP: Viktória Mojžišová, </w:t>
      </w:r>
      <w:proofErr w:type="spellStart"/>
      <w:r w:rsidRPr="00256D27">
        <w:rPr>
          <w:rFonts w:asciiTheme="majorHAnsi" w:hAnsiTheme="majorHAnsi"/>
        </w:rPr>
        <w:t>Dis</w:t>
      </w:r>
      <w:proofErr w:type="spellEnd"/>
      <w:r w:rsidRPr="00256D27">
        <w:rPr>
          <w:rFonts w:asciiTheme="majorHAnsi" w:hAnsiTheme="majorHAnsi"/>
        </w:rPr>
        <w:t>. Art.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Ďalšie kontakty: mob.:0903999139, e-mail: sspolhora@gmail.com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Zriaďovateľ: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Názov: Obec Pohronská Polhora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Adresa: Obecný úrad, Hlavná 62, 976 56 Pohronská Polhora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Kontakty: telefón: 0914313313</w:t>
      </w:r>
    </w:p>
    <w:p w:rsidR="00B82D3D" w:rsidRPr="00256D27" w:rsidRDefault="00B82D3D" w:rsidP="00B82D3D">
      <w:pPr>
        <w:spacing w:line="360" w:lineRule="auto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Platnosť dokumentu od 1.9.2018 do 31. 8. 2019</w:t>
      </w:r>
    </w:p>
    <w:p w:rsidR="00256D27" w:rsidRPr="00256D27" w:rsidRDefault="00B82D3D" w:rsidP="00B82D3D">
      <w:pPr>
        <w:spacing w:line="360" w:lineRule="auto"/>
        <w:ind w:left="2832" w:firstLine="708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 </w:t>
      </w:r>
    </w:p>
    <w:p w:rsidR="00256D27" w:rsidRPr="00256D27" w:rsidRDefault="00256D27" w:rsidP="00B82D3D">
      <w:pPr>
        <w:spacing w:line="360" w:lineRule="auto"/>
        <w:ind w:left="2832" w:firstLine="708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ind w:left="2832" w:firstLine="708"/>
        <w:rPr>
          <w:rFonts w:asciiTheme="majorHAnsi" w:hAnsiTheme="majorHAnsi" w:cs="Arial"/>
        </w:rPr>
      </w:pPr>
      <w:r w:rsidRPr="00256D27">
        <w:rPr>
          <w:rFonts w:asciiTheme="majorHAnsi" w:hAnsiTheme="majorHAnsi"/>
        </w:rPr>
        <w:t>Podpis riaditeľa:_______________</w:t>
      </w:r>
      <w:r w:rsidRPr="00256D27">
        <w:rPr>
          <w:rFonts w:asciiTheme="majorHAnsi" w:hAnsiTheme="majorHAnsi" w:cs="Arial"/>
        </w:rPr>
        <w:t xml:space="preserve"> </w:t>
      </w:r>
    </w:p>
    <w:p w:rsidR="00B82D3D" w:rsidRPr="00256D27" w:rsidRDefault="00B82D3D" w:rsidP="00B82D3D">
      <w:pPr>
        <w:jc w:val="center"/>
        <w:outlineLvl w:val="0"/>
        <w:rPr>
          <w:rFonts w:asciiTheme="majorHAnsi" w:hAnsiTheme="majorHAnsi"/>
          <w:b/>
          <w:sz w:val="32"/>
          <w:szCs w:val="32"/>
        </w:rPr>
      </w:pPr>
    </w:p>
    <w:p w:rsidR="00B82D3D" w:rsidRPr="00256D27" w:rsidRDefault="00B82D3D" w:rsidP="00B82D3D">
      <w:pPr>
        <w:rPr>
          <w:rFonts w:asciiTheme="majorHAnsi" w:hAnsiTheme="majorHAnsi"/>
          <w:b/>
        </w:rPr>
      </w:pPr>
    </w:p>
    <w:p w:rsidR="00B82D3D" w:rsidRPr="00256D27" w:rsidRDefault="00B82D3D" w:rsidP="00B82D3D">
      <w:pPr>
        <w:spacing w:before="120"/>
        <w:jc w:val="both"/>
        <w:rPr>
          <w:rFonts w:asciiTheme="majorHAnsi" w:hAnsiTheme="majorHAnsi" w:cs="Arial"/>
          <w:b/>
        </w:rPr>
      </w:pPr>
    </w:p>
    <w:p w:rsidR="00256D27" w:rsidRPr="00256D27" w:rsidRDefault="00256D27" w:rsidP="00B82D3D">
      <w:pPr>
        <w:spacing w:before="120"/>
        <w:jc w:val="both"/>
        <w:rPr>
          <w:rFonts w:asciiTheme="majorHAnsi" w:hAnsiTheme="majorHAnsi" w:cs="Arial"/>
          <w:b/>
        </w:rPr>
      </w:pPr>
    </w:p>
    <w:p w:rsidR="00B82D3D" w:rsidRPr="00256D27" w:rsidRDefault="00B82D3D" w:rsidP="00B82D3D">
      <w:pPr>
        <w:spacing w:before="120"/>
        <w:jc w:val="both"/>
        <w:rPr>
          <w:rFonts w:asciiTheme="majorHAnsi" w:hAnsiTheme="majorHAnsi" w:cs="Arial"/>
          <w:b/>
        </w:rPr>
      </w:pPr>
    </w:p>
    <w:p w:rsidR="00B82D3D" w:rsidRPr="00256D27" w:rsidRDefault="00B82D3D" w:rsidP="00B82D3D">
      <w:pPr>
        <w:spacing w:before="120"/>
        <w:jc w:val="both"/>
        <w:rPr>
          <w:rFonts w:asciiTheme="majorHAnsi" w:hAnsiTheme="majorHAnsi" w:cs="Arial"/>
          <w:b/>
        </w:rPr>
      </w:pPr>
    </w:p>
    <w:p w:rsidR="00B82D3D" w:rsidRPr="00256D27" w:rsidRDefault="00B82D3D" w:rsidP="00B82D3D">
      <w:pPr>
        <w:pStyle w:val="Zarkazkladnhotextu2"/>
        <w:ind w:hanging="708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Zmeny</w:t>
      </w:r>
      <w:proofErr w:type="spellEnd"/>
      <w:r w:rsidRPr="00256D27">
        <w:rPr>
          <w:rFonts w:asciiTheme="majorHAnsi" w:hAnsiTheme="majorHAnsi"/>
        </w:rPr>
        <w:t xml:space="preserve"> programu: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5245"/>
      </w:tblGrid>
      <w:tr w:rsidR="00B82D3D" w:rsidRPr="00256D27" w:rsidTr="00873C18">
        <w:trPr>
          <w:trHeight w:val="536"/>
        </w:trPr>
        <w:tc>
          <w:tcPr>
            <w:tcW w:w="1384" w:type="dxa"/>
            <w:vAlign w:val="center"/>
          </w:tcPr>
          <w:p w:rsidR="00B82D3D" w:rsidRPr="00256D27" w:rsidRDefault="00B82D3D" w:rsidP="00873C18">
            <w:pPr>
              <w:pStyle w:val="Nadpis6"/>
              <w:spacing w:before="100" w:beforeAutospacing="1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sz w:val="24"/>
                <w:szCs w:val="24"/>
              </w:rPr>
              <w:t>Dátum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pStyle w:val="Nadpis6"/>
              <w:spacing w:before="0"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sz w:val="24"/>
                <w:szCs w:val="24"/>
              </w:rPr>
              <w:t>Dôvod zmeny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pStyle w:val="Nadpis6"/>
              <w:spacing w:before="0"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sz w:val="24"/>
                <w:szCs w:val="24"/>
              </w:rPr>
              <w:t>Predmet úpravy (doplnky, inovácie, zmeny...)</w:t>
            </w:r>
          </w:p>
        </w:tc>
      </w:tr>
      <w:tr w:rsidR="00B82D3D" w:rsidRPr="00256D27" w:rsidTr="00873C18">
        <w:trPr>
          <w:trHeight w:val="835"/>
        </w:trPr>
        <w:tc>
          <w:tcPr>
            <w:tcW w:w="1384" w:type="dxa"/>
          </w:tcPr>
          <w:p w:rsidR="00B82D3D" w:rsidRPr="00256D27" w:rsidRDefault="00B82D3D" w:rsidP="00873C18">
            <w:pPr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  <w:b/>
                <w:bCs/>
                <w:iCs/>
              </w:rPr>
              <w:t>10.01.2016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zmena v personálnom obsadení školy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zmeny v kapitole Charakteristika zamestnancov školy</w:t>
            </w:r>
          </w:p>
        </w:tc>
      </w:tr>
      <w:tr w:rsidR="00B82D3D" w:rsidRPr="00256D27" w:rsidTr="00873C18">
        <w:tc>
          <w:tcPr>
            <w:tcW w:w="1384" w:type="dxa"/>
          </w:tcPr>
          <w:p w:rsidR="00B82D3D" w:rsidRPr="00256D27" w:rsidRDefault="00B82D3D" w:rsidP="00873C18">
            <w:pPr>
              <w:pStyle w:val="Nadpis5"/>
              <w:jc w:val="center"/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  <w:t>20.03.2016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zmena v personálnom obsadení školy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zmeny v kapitole Charakteristika zamestnancov školy</w:t>
            </w:r>
          </w:p>
        </w:tc>
      </w:tr>
      <w:tr w:rsidR="00B82D3D" w:rsidRPr="00256D27" w:rsidTr="00873C18">
        <w:tc>
          <w:tcPr>
            <w:tcW w:w="1384" w:type="dxa"/>
          </w:tcPr>
          <w:p w:rsidR="00B82D3D" w:rsidRPr="00256D27" w:rsidRDefault="00B82D3D" w:rsidP="00873C18">
            <w:pPr>
              <w:pStyle w:val="Nadpis5"/>
              <w:jc w:val="center"/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  <w:t>30. 5. 2016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vzdelávanie pedagógov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zmena údajov  v kapitole vzdelávanie pedagógov</w:t>
            </w:r>
          </w:p>
        </w:tc>
      </w:tr>
      <w:tr w:rsidR="00B82D3D" w:rsidRPr="00256D27" w:rsidTr="00873C18">
        <w:tc>
          <w:tcPr>
            <w:tcW w:w="1384" w:type="dxa"/>
          </w:tcPr>
          <w:p w:rsidR="00B82D3D" w:rsidRPr="00256D27" w:rsidRDefault="00B82D3D" w:rsidP="00873C18">
            <w:pPr>
              <w:pStyle w:val="Nadpis5"/>
              <w:jc w:val="center"/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  <w:t>30.08.2016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zmena v personálnom obsadení školy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zmeny v kapitole Charakteristika zamestnancov školy</w:t>
            </w:r>
          </w:p>
        </w:tc>
      </w:tr>
      <w:tr w:rsidR="00B82D3D" w:rsidRPr="00256D27" w:rsidTr="00873C18">
        <w:tc>
          <w:tcPr>
            <w:tcW w:w="1384" w:type="dxa"/>
          </w:tcPr>
          <w:p w:rsidR="00B82D3D" w:rsidRPr="00256D27" w:rsidRDefault="00B82D3D" w:rsidP="00873C18">
            <w:pPr>
              <w:pStyle w:val="Nadpis5"/>
              <w:jc w:val="center"/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  <w:t>30.08.2017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zmena v personálnom obsadení školy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zmeny v kapitole Charakteristika zamestnancov školy</w:t>
            </w:r>
          </w:p>
        </w:tc>
      </w:tr>
      <w:tr w:rsidR="00B82D3D" w:rsidRPr="00256D27" w:rsidTr="00873C18">
        <w:tc>
          <w:tcPr>
            <w:tcW w:w="1384" w:type="dxa"/>
          </w:tcPr>
          <w:p w:rsidR="00B82D3D" w:rsidRPr="00256D27" w:rsidRDefault="00B82D3D" w:rsidP="00873C18">
            <w:pPr>
              <w:pStyle w:val="Nadpis5"/>
              <w:jc w:val="center"/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</w:pPr>
            <w:r w:rsidRPr="00256D27">
              <w:rPr>
                <w:rFonts w:asciiTheme="majorHAnsi" w:hAnsiTheme="majorHAnsi"/>
                <w:bCs w:val="0"/>
                <w:i w:val="0"/>
                <w:iCs w:val="0"/>
                <w:sz w:val="24"/>
                <w:szCs w:val="24"/>
              </w:rPr>
              <w:t>30.08.2018</w:t>
            </w:r>
          </w:p>
        </w:tc>
        <w:tc>
          <w:tcPr>
            <w:tcW w:w="283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zmena v personálnom obsadení školy</w:t>
            </w:r>
          </w:p>
        </w:tc>
        <w:tc>
          <w:tcPr>
            <w:tcW w:w="5245" w:type="dxa"/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zmeny v kapitole Charakteristika zamestnancov školy</w:t>
            </w:r>
          </w:p>
        </w:tc>
      </w:tr>
    </w:tbl>
    <w:p w:rsidR="00B82D3D" w:rsidRPr="00256D27" w:rsidRDefault="00B82D3D" w:rsidP="00B82D3D">
      <w:pPr>
        <w:autoSpaceDE w:val="0"/>
        <w:autoSpaceDN w:val="0"/>
        <w:adjustRightInd w:val="0"/>
        <w:spacing w:before="120" w:line="360" w:lineRule="auto"/>
        <w:rPr>
          <w:rFonts w:asciiTheme="majorHAnsi" w:hAnsiTheme="majorHAnsi"/>
          <w:b/>
        </w:rPr>
      </w:pPr>
    </w:p>
    <w:p w:rsidR="00B82D3D" w:rsidRPr="00256D27" w:rsidRDefault="00B82D3D" w:rsidP="00B82D3D">
      <w:pPr>
        <w:autoSpaceDE w:val="0"/>
        <w:autoSpaceDN w:val="0"/>
        <w:adjustRightInd w:val="0"/>
        <w:spacing w:before="120"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Dátumy schvaľovania PR a RŠ:</w:t>
      </w:r>
    </w:p>
    <w:p w:rsidR="00B82D3D" w:rsidRPr="00256D27" w:rsidRDefault="00B82D3D" w:rsidP="00B82D3D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Schválené radou školy:</w:t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  <w:t>25.10.2018</w:t>
      </w:r>
    </w:p>
    <w:p w:rsidR="00B82D3D" w:rsidRPr="00256D27" w:rsidRDefault="00B82D3D" w:rsidP="00B82D3D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Sc</w:t>
      </w:r>
      <w:r w:rsidR="00656009">
        <w:rPr>
          <w:rFonts w:asciiTheme="majorHAnsi" w:hAnsiTheme="majorHAnsi"/>
        </w:rPr>
        <w:t>hválené pedagogickou radou:</w:t>
      </w:r>
      <w:r w:rsidR="00656009">
        <w:rPr>
          <w:rFonts w:asciiTheme="majorHAnsi" w:hAnsiTheme="majorHAnsi"/>
        </w:rPr>
        <w:tab/>
      </w:r>
      <w:r w:rsidR="00656009">
        <w:rPr>
          <w:rFonts w:asciiTheme="majorHAnsi" w:hAnsiTheme="majorHAnsi"/>
        </w:rPr>
        <w:tab/>
      </w:r>
      <w:r w:rsidR="00656009">
        <w:rPr>
          <w:rFonts w:asciiTheme="majorHAnsi" w:hAnsiTheme="majorHAnsi"/>
        </w:rPr>
        <w:tab/>
        <w:t>31</w:t>
      </w:r>
      <w:r w:rsidRPr="00256D27">
        <w:rPr>
          <w:rFonts w:asciiTheme="majorHAnsi" w:hAnsiTheme="majorHAnsi"/>
        </w:rPr>
        <w:t>.08.2018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autoSpaceDE w:val="0"/>
        <w:autoSpaceDN w:val="0"/>
        <w:adjustRightInd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</w:r>
      <w:r w:rsidRPr="00256D27">
        <w:rPr>
          <w:rFonts w:asciiTheme="majorHAnsi" w:hAnsiTheme="majorHAnsi"/>
        </w:rPr>
        <w:tab/>
        <w:t xml:space="preserve">             pečiatka školy</w:t>
      </w:r>
      <w:r w:rsidRPr="00256D27">
        <w:rPr>
          <w:rFonts w:asciiTheme="majorHAnsi" w:hAnsiTheme="majorHAnsi"/>
        </w:rPr>
        <w:tab/>
      </w:r>
    </w:p>
    <w:p w:rsidR="00B82D3D" w:rsidRPr="00256D27" w:rsidRDefault="00B82D3D" w:rsidP="00B82D3D">
      <w:pPr>
        <w:autoSpaceDE w:val="0"/>
        <w:autoSpaceDN w:val="0"/>
        <w:adjustRightInd w:val="0"/>
        <w:rPr>
          <w:rFonts w:asciiTheme="majorHAnsi" w:hAnsiTheme="majorHAnsi"/>
        </w:rPr>
      </w:pPr>
    </w:p>
    <w:p w:rsidR="00B82D3D" w:rsidRPr="00256D27" w:rsidRDefault="00B82D3D" w:rsidP="00B82D3D">
      <w:pPr>
        <w:autoSpaceDE w:val="0"/>
        <w:autoSpaceDN w:val="0"/>
        <w:adjustRightInd w:val="0"/>
        <w:rPr>
          <w:rFonts w:asciiTheme="majorHAnsi" w:hAnsiTheme="majorHAnsi"/>
        </w:rPr>
      </w:pPr>
    </w:p>
    <w:p w:rsidR="00B82D3D" w:rsidRPr="00256D27" w:rsidRDefault="00B82D3D" w:rsidP="00B82D3D">
      <w:pPr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 xml:space="preserve">.................................................................               </w:t>
      </w:r>
      <w:r w:rsidR="00656009">
        <w:rPr>
          <w:rFonts w:asciiTheme="majorHAnsi" w:hAnsiTheme="majorHAnsi"/>
          <w:bCs/>
        </w:rPr>
        <w:tab/>
      </w:r>
      <w:r w:rsidR="00656009">
        <w:rPr>
          <w:rFonts w:asciiTheme="majorHAnsi" w:hAnsiTheme="majorHAnsi"/>
          <w:bCs/>
        </w:rPr>
        <w:tab/>
      </w:r>
      <w:r w:rsidR="00656009">
        <w:rPr>
          <w:rFonts w:asciiTheme="majorHAnsi" w:hAnsiTheme="majorHAnsi"/>
          <w:bCs/>
        </w:rPr>
        <w:tab/>
      </w:r>
      <w:r w:rsidRPr="00256D27">
        <w:rPr>
          <w:rFonts w:asciiTheme="majorHAnsi" w:hAnsiTheme="majorHAnsi"/>
          <w:bCs/>
        </w:rPr>
        <w:t>..................................................................</w:t>
      </w:r>
    </w:p>
    <w:p w:rsidR="00B82D3D" w:rsidRPr="00256D27" w:rsidRDefault="00B82D3D" w:rsidP="00B82D3D">
      <w:pPr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 xml:space="preserve">         PaedDr. Drahomíra Tereňová                                             PhDr. Sylvia Kurtíková</w:t>
      </w:r>
    </w:p>
    <w:p w:rsidR="00B82D3D" w:rsidRPr="00256D27" w:rsidRDefault="00B82D3D" w:rsidP="00B82D3D">
      <w:pPr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 xml:space="preserve">                 riaditeľka školy                                                     </w:t>
      </w:r>
      <w:r w:rsidR="00656009">
        <w:rPr>
          <w:rFonts w:asciiTheme="majorHAnsi" w:hAnsiTheme="majorHAnsi"/>
          <w:bCs/>
        </w:rPr>
        <w:tab/>
        <w:t>predsedníčka R</w:t>
      </w:r>
      <w:r w:rsidRPr="00256D27">
        <w:rPr>
          <w:rFonts w:asciiTheme="majorHAnsi" w:hAnsiTheme="majorHAnsi"/>
          <w:bCs/>
        </w:rPr>
        <w:t>ady školy</w:t>
      </w:r>
    </w:p>
    <w:p w:rsidR="00B82D3D" w:rsidRPr="00256D27" w:rsidRDefault="00B82D3D" w:rsidP="00B82D3D">
      <w:pPr>
        <w:pStyle w:val="Hlavikaobsahu"/>
        <w:rPr>
          <w:rFonts w:asciiTheme="majorHAnsi" w:hAnsiTheme="majorHAnsi"/>
          <w:b w:val="0"/>
        </w:rPr>
      </w:pPr>
      <w:r w:rsidRPr="00256D27">
        <w:rPr>
          <w:rFonts w:asciiTheme="majorHAnsi" w:hAnsiTheme="majorHAnsi"/>
          <w:bCs w:val="0"/>
        </w:rPr>
        <w:br w:type="page"/>
      </w:r>
      <w:r w:rsidRPr="00256D27">
        <w:rPr>
          <w:rFonts w:asciiTheme="majorHAnsi" w:hAnsiTheme="majorHAnsi"/>
          <w:b w:val="0"/>
        </w:rPr>
        <w:lastRenderedPageBreak/>
        <w:t xml:space="preserve">OBSAH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1. Charakteristika základného umeleckého vzdelávania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2. Stupne základného umeleckého vzdelania a ich charakteristika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3. Všeobecná charakteristika ZUŠ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4. Organizácia výchovno-vzdelávacieho procesu v základných umeleckých školách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5. Prijímanie žiakov na štúdium, organizácia prijímacieho konania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6. Charakteristika žiakov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7. Ukončovanie štúdia v základnej umeleckej škole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8. Spôsob, podmienky ukončovania výchovy a vzdelávania a vydávanie dokladu o získanom vzdelaní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9. Charakteristika pedagogického zboru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10. Projekty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11. Spolupráca s rodičmi a inými subjektmi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12. Priestorové a materiálno-technické podmienky školy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13. Finančné zabezpečenie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14. Škola ako životný priestor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15. Podmienky na zaistenie bezpečnosti a ochrany zdravia pri výchove a vzdelávaní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16 Organizácia školského roku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17. Školský učebný plán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18. Návrh voľných hodín a nepovinne voliteľných predmetov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19. Učebný plán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20. Učebné osnovy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21. Vnútorný systém kontroly a hodnotenia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22. Záver </w:t>
      </w: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before="120"/>
        <w:jc w:val="both"/>
        <w:outlineLvl w:val="0"/>
        <w:rPr>
          <w:rFonts w:asciiTheme="majorHAnsi" w:hAnsiTheme="majorHAnsi" w:cs="Arial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 w:cs="Arial"/>
          <w:b/>
        </w:rPr>
        <w:t>I</w:t>
      </w:r>
      <w:r w:rsidRPr="00256D27">
        <w:rPr>
          <w:rFonts w:asciiTheme="majorHAnsi" w:hAnsiTheme="majorHAnsi"/>
          <w:b/>
        </w:rPr>
        <w:t xml:space="preserve">. Charakteristika základného umeleckého vzdelávania </w:t>
      </w:r>
    </w:p>
    <w:p w:rsidR="00873C18" w:rsidRPr="00256D27" w:rsidRDefault="00B82D3D" w:rsidP="00B82D3D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ZUŠ svojimi špecifickými vzdelávacími a kultúrno-výchovnými cieľmi, obsahom a organizáciou umeleckého vzdelávania v značnej miere spĺňa atribúty školy s významným kultúrno-výchovným poslaním. ZUŠ vytvárajú podmienky pre aktívnu umeleckú činnosť žiakov škôl a stávajú sa tak významnou a zmysluplnou súčasťou programu výchovy a vzdelávania a účinným nástrojom úsilia proti negatívnym prejavom. ZUŠ poskytuje umelecké vzdelávanie pre veľmi širokú vzorku záujemcov o štúdium, vo vekovom rozpätí detí predškolského veku až dospelých uchádzačov. Vzhľadom na špecifiká umeleckého vzdelávania si základná umelecká škola aj v súčasnosti zachováva rozsah svojej pôsobnosti tak ako v predchádzajúcom období. Záujemcom o štúdium ponúka prípravné štúdium, základné štúdium, ktoré sa člení na I. a II. stupeň, rozšírené štúdium, skrátené štúdium a štúdium pre dospelých. Väčšina žiakov navštevujúcich ZUŠ uplatní nadobudnuté vedomosti, zručnosti a návyky priamo v rámci záujmovej umeleckej činnosti alebo v individuálnej umeleckej tvorbe. </w:t>
      </w:r>
    </w:p>
    <w:p w:rsidR="00873C18" w:rsidRPr="00256D27" w:rsidRDefault="00B82D3D" w:rsidP="00B82D3D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ZUŠ poskytuje mnohým svojim žiakom v rámci základného štúdia základné umelecké vzdelanie v uvedených stupňoch, ktoré je východiskom pre ďalšie umelecké vzdelávanie. Z tohto dôvodu možno chápať štúdium v ZUŠ ako prípravu mnohých žiakov pre ich profesionálne pôsobenie v oblasti umenia. V ZUŠ možno zriadiť hudobný, výtvarný, tanečný a literárno-dramatický odbor</w:t>
      </w:r>
      <w:r w:rsidR="00873C18" w:rsidRPr="00256D27">
        <w:rPr>
          <w:rFonts w:asciiTheme="majorHAnsi" w:hAnsiTheme="majorHAnsi"/>
        </w:rPr>
        <w:t>,</w:t>
      </w:r>
      <w:r w:rsidRPr="00256D27">
        <w:rPr>
          <w:rFonts w:asciiTheme="majorHAnsi" w:hAnsiTheme="majorHAnsi"/>
        </w:rPr>
        <w:t xml:space="preserve"> </w:t>
      </w:r>
      <w:r w:rsidR="00873C18" w:rsidRPr="00256D27">
        <w:rPr>
          <w:rFonts w:asciiTheme="majorHAnsi" w:hAnsiTheme="majorHAnsi"/>
        </w:rPr>
        <w:t>odbor audiovizuálnej a multimediálnej tvorby.</w:t>
      </w:r>
    </w:p>
    <w:p w:rsidR="00873C18" w:rsidRPr="00256D27" w:rsidRDefault="00B82D3D" w:rsidP="00B82D3D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V hudobnom odbore získavajú žiaci hudobné vedomosti a rozvíjajú svoje zručnosti v hre na strunových, klávesových, dychových, bicích nástrojoch a v sólovom a zborovom speve, v komornej a orchestrálnej hre. </w:t>
      </w:r>
    </w:p>
    <w:p w:rsidR="00873C18" w:rsidRPr="00256D27" w:rsidRDefault="00B82D3D" w:rsidP="00B82D3D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Vo výtvarnom odbore získavajú žiaci základné vedomosti v oblasti výtvarného umenia, rozvíjajú svoje schopnosti v predmetoch kresba, maľba, grafika, modelovanie dekoratívne činnosti a v ďalších nepovinných predmetoch. </w:t>
      </w:r>
    </w:p>
    <w:p w:rsidR="00873C18" w:rsidRPr="00256D27" w:rsidRDefault="00B82D3D" w:rsidP="00B82D3D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V tanečnom odbore získavajú žiaci základné informácie z dejín tanečného umenia a rozvíjajú svoje pohybové schopnosti v predmetoch hudobno-pohybová výchova, tanečná príprava, klasický tanec, ľudový tanec, kreatívny tanec, džezový tanec, historický tanec, moderný tanec, tance iných národov, pantomíma a v nepovinnom predmete súborová práca. </w:t>
      </w:r>
    </w:p>
    <w:p w:rsidR="00B82D3D" w:rsidRPr="00256D27" w:rsidRDefault="00B82D3D" w:rsidP="00B82D3D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Literárno-dramatický odbor je syntetizujúcim odborom, ktorý obsahuje dramatické, pohybové, rečové, prednesové a slovesné tvorivé činnosti, hru s bábkou a písané slovo, prostredníctvom ktorých pôsobí na celkový rozvoj myslenia, cítenia a konania žiakov.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2. Stupne základného umeleckého vzdelania a ich charakteristika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Podľa ustanovenia § 17 ods. 1 zákona o výchove a vzdelávaní môže žiak získať úspešným absolvovaním vzdelávacieho programu odboru vzdelávania v ZUŠ základné umelecké vzdelanie. 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Základné umelecké vzdelanie sa člení na: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a) primárne umelecké vzdelanie, ktoré získa žiak úspešným absolvovaním posledného ročníka vzdelávacieho programu pre prvú časť prvého stupňa základného štúdia ZUŠ; dokladom o získanom stupni vzdelania je vysvedčenie s doložkou,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b) nižšie sekundárne umelecké vzdelanie, ktoré získa žiak úspešným absolvovaním posledného ročníka vzdelávacieho programu pre druhú časť prvého stupňa základného štúdia ZUŠ; dokladom o získanom stupni vzdelania je vysvedčenie s doložkou.  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</w:p>
    <w:p w:rsidR="00656009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Medzinárodná štandardná klasifikácia vzdelávania (ISCED – </w:t>
      </w:r>
      <w:proofErr w:type="spellStart"/>
      <w:r w:rsidRPr="00256D27">
        <w:rPr>
          <w:rFonts w:asciiTheme="majorHAnsi" w:hAnsiTheme="majorHAnsi"/>
        </w:rPr>
        <w:t>International</w:t>
      </w:r>
      <w:proofErr w:type="spellEnd"/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Standard </w:t>
      </w:r>
      <w:proofErr w:type="spellStart"/>
      <w:r w:rsidRPr="00256D27">
        <w:rPr>
          <w:rFonts w:asciiTheme="majorHAnsi" w:hAnsiTheme="majorHAnsi"/>
        </w:rPr>
        <w:t>Classification</w:t>
      </w:r>
      <w:proofErr w:type="spellEnd"/>
      <w:r w:rsidRPr="00256D27">
        <w:rPr>
          <w:rFonts w:asciiTheme="majorHAnsi" w:hAnsiTheme="majorHAnsi"/>
        </w:rPr>
        <w:t xml:space="preserve"> </w:t>
      </w:r>
      <w:proofErr w:type="spellStart"/>
      <w:r w:rsidRPr="00256D27">
        <w:rPr>
          <w:rFonts w:asciiTheme="majorHAnsi" w:hAnsiTheme="majorHAnsi"/>
        </w:rPr>
        <w:t>of</w:t>
      </w:r>
      <w:proofErr w:type="spellEnd"/>
      <w:r w:rsidRPr="00256D27">
        <w:rPr>
          <w:rFonts w:asciiTheme="majorHAnsi" w:hAnsiTheme="majorHAnsi"/>
        </w:rPr>
        <w:t xml:space="preserve"> </w:t>
      </w:r>
      <w:proofErr w:type="spellStart"/>
      <w:r w:rsidRPr="00256D27">
        <w:rPr>
          <w:rFonts w:asciiTheme="majorHAnsi" w:hAnsiTheme="majorHAnsi"/>
        </w:rPr>
        <w:t>Education</w:t>
      </w:r>
      <w:proofErr w:type="spellEnd"/>
      <w:r w:rsidRPr="00256D27">
        <w:rPr>
          <w:rFonts w:asciiTheme="majorHAnsi" w:hAnsiTheme="majorHAnsi"/>
        </w:rPr>
        <w:t xml:space="preserve">)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Pre vypracovanie Štátneho vzdelávacieho programu podľa jednotlivých stupňov vzdelávania používame aj na Slovensku klasifikáciu ISCED (UNESCO, 1999) pre obsahové oblasti vzdelávania, podľa ktorej sa postupuje v Európskej únii a ktorú akceptujú aj iné medzinárodné organizácie (napr. OECD). Základný stupeň umeleckého vzdelania, podľa </w:t>
      </w:r>
      <w:proofErr w:type="spellStart"/>
      <w:r w:rsidRPr="00256D27">
        <w:rPr>
          <w:rFonts w:asciiTheme="majorHAnsi" w:hAnsiTheme="majorHAnsi"/>
        </w:rPr>
        <w:t>International</w:t>
      </w:r>
      <w:proofErr w:type="spellEnd"/>
      <w:r w:rsidRPr="00256D27">
        <w:rPr>
          <w:rFonts w:asciiTheme="majorHAnsi" w:hAnsiTheme="majorHAnsi"/>
        </w:rPr>
        <w:t xml:space="preserve"> Standard </w:t>
      </w:r>
      <w:proofErr w:type="spellStart"/>
      <w:r w:rsidRPr="00256D27">
        <w:rPr>
          <w:rFonts w:asciiTheme="majorHAnsi" w:hAnsiTheme="majorHAnsi"/>
        </w:rPr>
        <w:t>Classification</w:t>
      </w:r>
      <w:proofErr w:type="spellEnd"/>
      <w:r w:rsidRPr="00256D27">
        <w:rPr>
          <w:rFonts w:asciiTheme="majorHAnsi" w:hAnsiTheme="majorHAnsi"/>
        </w:rPr>
        <w:t xml:space="preserve"> </w:t>
      </w:r>
      <w:proofErr w:type="spellStart"/>
      <w:r w:rsidRPr="00256D27">
        <w:rPr>
          <w:rFonts w:asciiTheme="majorHAnsi" w:hAnsiTheme="majorHAnsi"/>
        </w:rPr>
        <w:t>of</w:t>
      </w:r>
      <w:proofErr w:type="spellEnd"/>
      <w:r w:rsidRPr="00256D27">
        <w:rPr>
          <w:rFonts w:asciiTheme="majorHAnsi" w:hAnsiTheme="majorHAnsi"/>
        </w:rPr>
        <w:t xml:space="preserve"> </w:t>
      </w:r>
      <w:proofErr w:type="spellStart"/>
      <w:r w:rsidRPr="00256D27">
        <w:rPr>
          <w:rFonts w:asciiTheme="majorHAnsi" w:hAnsiTheme="majorHAnsi"/>
        </w:rPr>
        <w:t>Education</w:t>
      </w:r>
      <w:proofErr w:type="spellEnd"/>
      <w:r w:rsidRPr="00256D27">
        <w:rPr>
          <w:rFonts w:asciiTheme="majorHAnsi" w:hAnsiTheme="majorHAnsi"/>
        </w:rPr>
        <w:t xml:space="preserve"> (ďalej len ISCED), poskytujú v Slovenskej republike základné umelecké školy . V tejto súvislosti ide o primárne vzdelanie – 1B a nižšie sekundárne vzdelanie – 2B. Zároveň sú ZUŠ súčasťou sústavy základných a stredných škôl. 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Medzinárodná klasifikácia vzdelávania ISCED</w:t>
      </w:r>
    </w:p>
    <w:p w:rsidR="00873C18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sym w:font="Symbol" w:char="F0B7"/>
      </w:r>
      <w:r w:rsidRPr="00256D27">
        <w:rPr>
          <w:rFonts w:asciiTheme="majorHAnsi" w:hAnsiTheme="majorHAnsi"/>
          <w:b/>
        </w:rPr>
        <w:t xml:space="preserve"> Stupeň ISCED</w:t>
      </w:r>
      <w:r w:rsidRPr="00256D27">
        <w:rPr>
          <w:rFonts w:asciiTheme="majorHAnsi" w:hAnsiTheme="majorHAnsi"/>
        </w:rPr>
        <w:t xml:space="preserve"> </w:t>
      </w:r>
    </w:p>
    <w:p w:rsidR="00873C18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Stupeň školskej sústavy opis v slovenskom školskej sústave ISCED</w:t>
      </w:r>
      <w:r w:rsidRPr="00256D27">
        <w:rPr>
          <w:rFonts w:asciiTheme="majorHAnsi" w:hAnsiTheme="majorHAnsi"/>
        </w:rPr>
        <w:t xml:space="preserve"> </w:t>
      </w:r>
      <w:r w:rsidRPr="00256D27">
        <w:rPr>
          <w:rFonts w:asciiTheme="majorHAnsi" w:hAnsiTheme="majorHAnsi"/>
          <w:b/>
        </w:rPr>
        <w:t>0</w:t>
      </w:r>
      <w:r w:rsidRPr="00256D27">
        <w:rPr>
          <w:rFonts w:asciiTheme="majorHAnsi" w:hAnsiTheme="majorHAnsi"/>
        </w:rPr>
        <w:t xml:space="preserve">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Predprimárne</w:t>
      </w:r>
      <w:proofErr w:type="spellEnd"/>
      <w:r w:rsidRPr="00256D27">
        <w:rPr>
          <w:rFonts w:asciiTheme="majorHAnsi" w:hAnsiTheme="majorHAnsi"/>
        </w:rPr>
        <w:t xml:space="preserve"> vzdelávanie nultého stupňa – všetky druhy vzdelávania predchádzajúce primárnu úroveň Vzdelávanie prebiehajúce v materských školách.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ISCED 1</w:t>
      </w:r>
      <w:r w:rsidRPr="00256D27">
        <w:rPr>
          <w:rFonts w:asciiTheme="majorHAnsi" w:hAnsiTheme="majorHAnsi"/>
        </w:rPr>
        <w:t xml:space="preserve"> ISCED 1B Primárne vzdelávanie – vzdelávanie na primárnej úrovni.</w:t>
      </w:r>
    </w:p>
    <w:p w:rsidR="00873C18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Primárne umelecké vzdelanie 1. časť I. stupňa základného štúdia ZUŠ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</w:rPr>
      </w:pPr>
    </w:p>
    <w:p w:rsidR="00873C18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ISCED 2</w:t>
      </w:r>
      <w:r w:rsidRPr="00256D27">
        <w:rPr>
          <w:rFonts w:asciiTheme="majorHAnsi" w:hAnsiTheme="majorHAnsi"/>
        </w:rPr>
        <w:t xml:space="preserve"> ISCED 2B Nižšie sekundárne vzdelávanie – vzdelávanie na nižšom sekundárnom stupni. Nadväzuje na primárne vzdelávanie pred vstupom na vyššie sekundárne vzdelávanie. Nižšie sekundárne vzdelávanie 2. časť I. stupňa základného štúdia ZUŠ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Prvá časť prvého stupňa základného štúdia – primárne umelecké vzdelanie – ISCED 1 B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a) Základné štúdium sa člení na prvý stupeň, ktorý nadväzuje na prípravné štúdium a na druhý stupeň, ktorý nadväzuje na prvý stupeň základného štúdia. Štúdium na prvom stupni má najviac deväť ročníkov a na druhom stupni má najviac štyri ročníky. Je určené pre žiakov, ktorí preukázali požadovanú úroveň umeleckých schopností, zručností a návykov umožňujúci ich ďalší úspešný rozvoj v príslušnom umeleckom odbore.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b) Prvý stupeň základného štúdia sa člení na prvú časť, ktorá má najviac štyri ročníky a na druhú časť, ktorá má najviac päť ročníkov. Úspešným absolvovaním posledného ročníka prvej časti prvého stupňa základného štúdia získa žiak primárne umelecké vzdelanie. Ťažisko výučby spočíva v zapojení poznávacieho procesu (v zmysle racionálnom i </w:t>
      </w:r>
      <w:proofErr w:type="spellStart"/>
      <w:r w:rsidRPr="00256D27">
        <w:rPr>
          <w:rFonts w:asciiTheme="majorHAnsi" w:hAnsiTheme="majorHAnsi"/>
        </w:rPr>
        <w:t>mimoracionálnom</w:t>
      </w:r>
      <w:proofErr w:type="spellEnd"/>
      <w:r w:rsidRPr="00256D27">
        <w:rPr>
          <w:rFonts w:asciiTheme="majorHAnsi" w:hAnsiTheme="majorHAnsi"/>
        </w:rPr>
        <w:t xml:space="preserve">) do vzťahu s tvorením.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Ciele primárneho vzdelávania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>Súčasná ZUŠ svojimi špeciálnymi vzdelávacími a kultúrno-výchovnými cieľmi, obsahom a organizáciou vzdelávania v značnej miere spĺňa požadované atribúty školy s významným kultúrno-výchovným poslaním. Mala by teda:</w:t>
      </w:r>
    </w:p>
    <w:p w:rsidR="00B82D3D" w:rsidRPr="00256D27" w:rsidRDefault="00B82D3D" w:rsidP="00B82D3D">
      <w:pPr>
        <w:numPr>
          <w:ilvl w:val="0"/>
          <w:numId w:val="22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vytvárať podmienky pre aktívnu umeleckú činnosť žiakov základných a stredných škôl v čase mimo vyučovania v popoludňajších hodinách</w:t>
      </w:r>
    </w:p>
    <w:p w:rsidR="00B82D3D" w:rsidRPr="00256D27" w:rsidRDefault="00B82D3D" w:rsidP="00B82D3D">
      <w:pPr>
        <w:numPr>
          <w:ilvl w:val="0"/>
          <w:numId w:val="22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zmysluplne sa stať významnou a zmysluplnou súčasťou programu výchovy a vzdelávania</w:t>
      </w:r>
    </w:p>
    <w:p w:rsidR="00B82D3D" w:rsidRPr="00256D27" w:rsidRDefault="00B82D3D" w:rsidP="00B82D3D">
      <w:pPr>
        <w:numPr>
          <w:ilvl w:val="0"/>
          <w:numId w:val="22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preventívne pôsobiť ako nástroj úsilia proti negatívnym prejavom správania, drogovej závislosti a kriminalite</w:t>
      </w:r>
    </w:p>
    <w:p w:rsidR="00B82D3D" w:rsidRPr="00256D27" w:rsidRDefault="00B82D3D" w:rsidP="00B82D3D">
      <w:pPr>
        <w:numPr>
          <w:ilvl w:val="0"/>
          <w:numId w:val="22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rozvíjať a vytvárať najvhodnejšie podmienky na formovanie určitých vlastností osobnosti</w:t>
      </w:r>
    </w:p>
    <w:p w:rsidR="00B82D3D" w:rsidRPr="00256D27" w:rsidRDefault="00B82D3D" w:rsidP="00B82D3D">
      <w:pPr>
        <w:numPr>
          <w:ilvl w:val="0"/>
          <w:numId w:val="22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koordinovať formovanie určitých vlastností a postojov osobnosti počas psychického a somatického vývoja jedinca, obzvlášť dôležité pri rozvíjaní schopností a najmä zručností a návykov, ktoré sú predmetom umeleckého vzdelávania</w:t>
      </w:r>
    </w:p>
    <w:p w:rsidR="00B82D3D" w:rsidRPr="00256D27" w:rsidRDefault="00B82D3D" w:rsidP="00B82D3D">
      <w:pPr>
        <w:numPr>
          <w:ilvl w:val="0"/>
          <w:numId w:val="22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zosúladiť činnosti viacerých systémov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V </w:t>
      </w:r>
      <w:proofErr w:type="spellStart"/>
      <w:r w:rsidRPr="00256D27">
        <w:rPr>
          <w:rFonts w:asciiTheme="majorHAnsi" w:hAnsiTheme="majorHAnsi"/>
        </w:rPr>
        <w:t>postpubertálnom</w:t>
      </w:r>
      <w:proofErr w:type="spellEnd"/>
      <w:r w:rsidRPr="00256D27">
        <w:rPr>
          <w:rFonts w:asciiTheme="majorHAnsi" w:hAnsiTheme="majorHAnsi"/>
        </w:rPr>
        <w:t xml:space="preserve"> období a v období adolescencie ich už spravidla nie je možné efektívne rozvíjať. Vyššie uvedené je potrebné chápať v súvislosti so špecifikami výchovy a vzdelávania v jednotlivých umeleckých odboroch. Preto aj odporúčaný vek na prijatie do ZUŠ je uvedený v platných učebných plánoch pre ZUŠ podľa jednotlivých umeleckých odborov. Z toho vyplýva opodstatnenosť, v mnohých prípadoch nevyhnutnosť, začať umelecké vzdelávanie v mladšom školskom, prípadne už v predškolskom veku dieťaťa. Učebné plány to umožňujú.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Z vyššie uvedeného jednoznačne vyplývajú nasledovné ciele: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rozvíjať kreatívne myslenie,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rozvíjať emočnú inteligenciu, pestovať zmysel pre dobro a krásu,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budovať v dieťati hodnotový systém a obranyschopnosť voči tlaku reklamy, gýču, preferencii materiálnych hodnôt a pod.,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usmerňovať dieťa k vyšším duchovným hodnotám,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prispôsobovať sa potrebám konkrétnych oblastí, zohľadňovať nové trendy vo vývoji umení,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viac sa venovať vývoju </w:t>
      </w:r>
      <w:proofErr w:type="spellStart"/>
      <w:r w:rsidRPr="00256D27">
        <w:rPr>
          <w:rFonts w:asciiTheme="majorHAnsi" w:hAnsiTheme="majorHAnsi"/>
        </w:rPr>
        <w:t>vkusovej</w:t>
      </w:r>
      <w:proofErr w:type="spellEnd"/>
      <w:r w:rsidRPr="00256D27">
        <w:rPr>
          <w:rFonts w:asciiTheme="majorHAnsi" w:hAnsiTheme="majorHAnsi"/>
        </w:rPr>
        <w:t xml:space="preserve"> orientácie detí,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úzka spoluprácu ZUŠ nielen so základnými školami v mieste pôsobenia, ale i s obcou, kultúrnymi centrami či umeleckými súbormi v mieste školy a pod.,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 sústavne vzdelávať a rozširovať obzor žiakov – nielen ich odbornej umeleckej úrovne, ale i v oblasti komunikačno-ľudskej,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•rozvíjať v miere primeranej veku i jedinečnosti žiaka ľudové tradície v regionálnom cítení a poznaní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využívať systém projektového vyučovania je možné realizovať dvojakým spôsobom: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1. formou vytvárania </w:t>
      </w:r>
      <w:proofErr w:type="spellStart"/>
      <w:r w:rsidRPr="00256D27">
        <w:rPr>
          <w:rFonts w:asciiTheme="majorHAnsi" w:hAnsiTheme="majorHAnsi"/>
        </w:rPr>
        <w:t>integratívnych</w:t>
      </w:r>
      <w:proofErr w:type="spellEnd"/>
      <w:r w:rsidRPr="00256D27">
        <w:rPr>
          <w:rFonts w:asciiTheme="majorHAnsi" w:hAnsiTheme="majorHAnsi"/>
        </w:rPr>
        <w:t xml:space="preserve"> hudobno-scénických a výtvarných projektov rôznych typov (vyžaduje medziodborovú spoluprácu v rámci škôl, prípadne i zaangažovanie profesionálnych umelcov z umeleckých súborov, pôsobiacich v mieste školy) alebo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2. analytickým spôsobom v rámci teoretických predmetov.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Druhá časť prvého stupňa základného štúdia ZUŠ – nižšie sekundárne umelecké vzdelanie – ISCED 2 B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Prvý stupeň základného štúdia sa člení na prvú časť, ktorá má najviac štyri ročníky a na druhú časť, ktorá má najviac päť ročníkov. Úspešným absolvovaním posledného ročníka druhej časti prvého stupňa základného štúdia získa žiak nižšie sekundárne umelecké vzdelanie. Nižšie sekundárne vzdelávanie – vzdelávanie na nižšom sekundárnom stupni. Nadväzuje na primárne vzdelávanie pred vstupom na vyššie sekundárne vzdelávanie - 2. časť I. stupňa základného štúdia ZUŠ.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Predpokladom dosiahnutia cieľov nižšieho sekundárneho umeleckého vzdelania je zaistenie kontinuity a plynulého prechodu z primárneho na nižšie sekundárne vzdelanie. Uvedený stupeň vzdelania ZUŠ zodpovedá spravidla nižšiemu sekundárnemu vzdelaniu na základnej škole (5. – 8. ročník). Nadväzuje na primárne vzdelanie v jednotlivých odboroch ZUŠ.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Základom nižšieho sekundárneho vzdelania je hlbšie rozvíjanie a utvrdzovanie odborných zručností, uprednostňovanie kreativity žiakov schopnosťou hľadať a nachádzať originálne riešenia, príprava na štúdium v odborných umeleckých školách alebo v amatérskej umeleckej sfére. Ťažisko výučby spočíva v zapojení poznávacieho procesu (v zmysle racionálnom i </w:t>
      </w:r>
      <w:proofErr w:type="spellStart"/>
      <w:r w:rsidRPr="00256D27">
        <w:rPr>
          <w:rFonts w:asciiTheme="majorHAnsi" w:hAnsiTheme="majorHAnsi"/>
        </w:rPr>
        <w:t>mimoracionálnom</w:t>
      </w:r>
      <w:proofErr w:type="spellEnd"/>
      <w:r w:rsidRPr="00256D27">
        <w:rPr>
          <w:rFonts w:asciiTheme="majorHAnsi" w:hAnsiTheme="majorHAnsi"/>
        </w:rPr>
        <w:t xml:space="preserve">) do vzťahu s tvorením. ZUŠ formujú žiakov mnohostranne, priamo ovplyvňujú ich odborný umelecký rast variabilnými študijnými programami a alternatívnymi metódami práce. Vychováva návštevníkov kultúrnych umeleckých podujatí, pre ktorých sa umenie stáva neoddeliteľnou súčasťou ich života.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Pre najtalentovanejších žiakov a pre  štúdium pre dospelých, ktorí majú zvlášť intenzívny záujem o štúdium v rôznych odboroch ZUŠ pokračuje rozšírené štúdium z primárneho vzdelania až do ukončenia nižšieho sekundárneho umeleckého vzdelania.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Zaradenie žiaka do rozšíreného štúdia navrhuje triedny učiteľ. Návrh predkladá riaditeľovi školy do 31. marca školského roka, ktorý predchádza školskému roku, v ktorom má byť žiak zaradený do rozšíreného štúdia. </w:t>
      </w:r>
    </w:p>
    <w:p w:rsidR="00873C18" w:rsidRPr="00256D27" w:rsidRDefault="00873C18" w:rsidP="00B82D3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Ciele nižšieho sekundárneho umeleckého vzdelania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Umelecké školstvo na Slovensku predstavuje ucelenú sústavu škôl, ktoré poskytujú mladej generácii možnosť rozvíjať svoj talent a nadanie v niektorej z tvorivých umeleckých disciplín. Jednotlivé zložky tejto sústavy a ich výstupy sú uspôsobené tak, že umožňujú žiakovi pokračovať v umeleckej príprave na vyššom stupni (konzervatórium, stredné umelecké odborné školy, pedagogické školy a pod.) a postupne sa kvalifikovať pre profesionálny výkon niektorého umeleckého povolania alebo sa stať umeleckým amatérom. Súčasná ZUŠ svojimi špeciálnymi vzdelávacími a kultúrno-výchovnými cieľmi, obsahom a organizáciou vzdelania v značnej miere spĺňa požadované atribúty školy s významným kultúrno-výchovným poslaním. ZUŠ vytvárajú podmienky pre aktívnu umeleckú činnosť žiakov základných a stredných škôl v čase mimo vyučovania v popoludňajších hodinách, ich náplň sa tak stáva významnou a zmysluplnou súčasťou programu výchovy a vzdelávania a účinným nástrojom úsilia proti negatívnym prejavom správania, drogovej závislosti a kriminalite.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Z vyššie uvedeného jednoznačne vyplývajú nasledovné ciele:</w:t>
      </w:r>
      <w:r w:rsidRPr="00256D27">
        <w:rPr>
          <w:rFonts w:asciiTheme="majorHAnsi" w:hAnsiTheme="majorHAnsi"/>
        </w:rPr>
        <w:t xml:space="preserve">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upevňovať kreatívne myslenie,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naďalej rozvíjať emočnú inteligenciu,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neustále pestovať zmysel pre dobro a krásu,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pokračovať v budovaní hodnotového systému žiaka a obranyschopnosti voči tlaku reklamy, gýču, preferencii materiálnych hodnôt a pod.,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usmerňovať žiaka k vyšším duchovným hodnotám,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prispôsobovať sa potrebám konkrétnych oblastí, zohľadňovať nové trendy vo vývoji umení,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usmerňovať </w:t>
      </w:r>
      <w:proofErr w:type="spellStart"/>
      <w:r w:rsidRPr="00256D27">
        <w:rPr>
          <w:rFonts w:asciiTheme="majorHAnsi" w:hAnsiTheme="majorHAnsi"/>
        </w:rPr>
        <w:t>vkusovú</w:t>
      </w:r>
      <w:proofErr w:type="spellEnd"/>
      <w:r w:rsidRPr="00256D27">
        <w:rPr>
          <w:rFonts w:asciiTheme="majorHAnsi" w:hAnsiTheme="majorHAnsi"/>
        </w:rPr>
        <w:t xml:space="preserve"> orientáciu žiakov,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naďalej úzko spolupracovať nielen so základnými školami v mieste pôsobenia, ale i s obcou, kultúrnymi centrami či umeleckými súbormi v mieste školy a pod.,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sústavne vzdelávať a rozširovať obzor žiakov – nielen ich odbornej umeleckej úrovne, ale i v oblasti komunikačno-ľudskej,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 využívanie systému projektového vyučovania je možné realizovať dvojakým spôsobom: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1. formou vytvárania </w:t>
      </w:r>
      <w:proofErr w:type="spellStart"/>
      <w:r w:rsidRPr="00256D27">
        <w:rPr>
          <w:rFonts w:asciiTheme="majorHAnsi" w:hAnsiTheme="majorHAnsi"/>
        </w:rPr>
        <w:t>integratívnych</w:t>
      </w:r>
      <w:proofErr w:type="spellEnd"/>
      <w:r w:rsidRPr="00256D27">
        <w:rPr>
          <w:rFonts w:asciiTheme="majorHAnsi" w:hAnsiTheme="majorHAnsi"/>
        </w:rPr>
        <w:t xml:space="preserve"> </w:t>
      </w:r>
      <w:proofErr w:type="spellStart"/>
      <w:r w:rsidRPr="00256D27">
        <w:rPr>
          <w:rFonts w:asciiTheme="majorHAnsi" w:hAnsiTheme="majorHAnsi"/>
        </w:rPr>
        <w:t>výtvarno-hudobno-scénických</w:t>
      </w:r>
      <w:proofErr w:type="spellEnd"/>
      <w:r w:rsidRPr="00256D27">
        <w:rPr>
          <w:rFonts w:asciiTheme="majorHAnsi" w:hAnsiTheme="majorHAnsi"/>
        </w:rPr>
        <w:t xml:space="preserve"> projektov rôznych typov (vyžaduje medziodborovú spoluprácu v rámci škôl, prípadne i zaangažovanie profesionálnych umelcov z umeleckých súborov, </w:t>
      </w:r>
      <w:proofErr w:type="spellStart"/>
      <w:r w:rsidRPr="00256D27">
        <w:rPr>
          <w:rFonts w:asciiTheme="majorHAnsi" w:hAnsiTheme="majorHAnsi"/>
        </w:rPr>
        <w:t>pôsobiacichv</w:t>
      </w:r>
      <w:proofErr w:type="spellEnd"/>
      <w:r w:rsidRPr="00256D27">
        <w:rPr>
          <w:rFonts w:asciiTheme="majorHAnsi" w:hAnsiTheme="majorHAnsi"/>
        </w:rPr>
        <w:t xml:space="preserve"> mieste školy ) alebo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2..analytickým spôsobom v rámci teoretických predmetov,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 primerane veku rozvíjať kľúčové spôsobilosti, zmysluplné základné vedomosti a znalosti a vypestovať základ pre záujem o celoživotné vzdelávanie,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• naďalej upevňovať povedomie národného a svetového kultúrneho dedičstva, </w:t>
      </w:r>
    </w:p>
    <w:p w:rsidR="00B82D3D" w:rsidRPr="00256D27" w:rsidRDefault="00B82D3D" w:rsidP="00B82D3D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 precizovať záujem a potrebu zmysluplnej aktivity a tvorivosti,</w:t>
      </w:r>
    </w:p>
    <w:p w:rsidR="00B82D3D" w:rsidRPr="00256D27" w:rsidRDefault="00B82D3D" w:rsidP="00B82D3D">
      <w:pPr>
        <w:spacing w:line="360" w:lineRule="auto"/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 </w:t>
      </w:r>
      <w:r w:rsidRPr="00256D27">
        <w:rPr>
          <w:rFonts w:asciiTheme="majorHAnsi" w:hAnsiTheme="majorHAnsi"/>
          <w:color w:val="FF0000"/>
        </w:rPr>
        <w:t>rozvíjať jedinečnosť žiaka na základe jeho učebného štýlu a inklinovaniu k umeniu</w:t>
      </w:r>
      <w:r w:rsidRPr="00256D27">
        <w:rPr>
          <w:rFonts w:asciiTheme="majorHAnsi" w:hAnsiTheme="majorHAnsi"/>
        </w:rPr>
        <w:t>,</w:t>
      </w:r>
    </w:p>
    <w:p w:rsidR="00B82D3D" w:rsidRPr="00256D27" w:rsidRDefault="00B82D3D" w:rsidP="00B82D3D">
      <w:pPr>
        <w:spacing w:line="360" w:lineRule="auto"/>
        <w:ind w:left="720"/>
        <w:jc w:val="both"/>
        <w:outlineLvl w:val="0"/>
        <w:rPr>
          <w:rFonts w:asciiTheme="majorHAnsi" w:hAnsiTheme="majorHAnsi"/>
          <w:color w:val="FF0000"/>
        </w:rPr>
      </w:pPr>
      <w:r w:rsidRPr="00256D27">
        <w:rPr>
          <w:rFonts w:asciiTheme="majorHAnsi" w:hAnsiTheme="majorHAnsi"/>
        </w:rPr>
        <w:t xml:space="preserve">• </w:t>
      </w:r>
      <w:r w:rsidRPr="00256D27">
        <w:rPr>
          <w:rFonts w:asciiTheme="majorHAnsi" w:hAnsiTheme="majorHAnsi"/>
          <w:color w:val="FF0000"/>
        </w:rPr>
        <w:t>prehlbovať záujem a potrebu ľudových tradícií a folklóru v rámci svojho regiónu.</w:t>
      </w:r>
    </w:p>
    <w:p w:rsidR="00B82D3D" w:rsidRPr="00256D27" w:rsidRDefault="00B82D3D" w:rsidP="00B82D3D">
      <w:pPr>
        <w:spacing w:line="360" w:lineRule="auto"/>
        <w:ind w:left="7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ind w:left="72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3. Všeobecná charakteristika ZUŠ </w:t>
      </w: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25.august 2006 je zapísaný v školskej kronike ako dátum vzniku samostatnej ZUŠ v Pohronskej Polhore, so sídlom Hlavná 1, 976 56 Pohronská Polhora. Iniciatíva vyšla od pani riaditeľky Mgr. Anny </w:t>
      </w:r>
      <w:proofErr w:type="spellStart"/>
      <w:r w:rsidRPr="00256D27">
        <w:rPr>
          <w:rFonts w:asciiTheme="majorHAnsi" w:hAnsiTheme="majorHAnsi"/>
        </w:rPr>
        <w:t>Vraniakovej</w:t>
      </w:r>
      <w:proofErr w:type="spellEnd"/>
      <w:r w:rsidRPr="00256D27">
        <w:rPr>
          <w:rFonts w:asciiTheme="majorHAnsi" w:hAnsiTheme="majorHAnsi"/>
        </w:rPr>
        <w:t xml:space="preserve">, pretože veľký počet žiakov ZŠ navštevovalo okolité </w:t>
      </w:r>
      <w:proofErr w:type="spellStart"/>
      <w:r w:rsidRPr="00256D27">
        <w:rPr>
          <w:rFonts w:asciiTheme="majorHAnsi" w:hAnsiTheme="majorHAnsi"/>
        </w:rPr>
        <w:t>ZUŠ-ky</w:t>
      </w:r>
      <w:proofErr w:type="spellEnd"/>
      <w:r w:rsidRPr="00256D27">
        <w:rPr>
          <w:rFonts w:asciiTheme="majorHAnsi" w:hAnsiTheme="majorHAnsi"/>
        </w:rPr>
        <w:t xml:space="preserve">. Priebežná práca, vedenie školy, jej úspechy sú vpísané do školskej kroniky a zachytené sú aj na webovom sídle </w:t>
      </w:r>
      <w:proofErr w:type="spellStart"/>
      <w:r w:rsidRPr="00256D27">
        <w:rPr>
          <w:rFonts w:asciiTheme="majorHAnsi" w:hAnsiTheme="majorHAnsi"/>
          <w:color w:val="FF0000"/>
        </w:rPr>
        <w:t>www</w:t>
      </w:r>
      <w:proofErr w:type="spellEnd"/>
      <w:r w:rsidRPr="00256D27">
        <w:rPr>
          <w:rFonts w:asciiTheme="majorHAnsi" w:hAnsiTheme="majorHAnsi"/>
          <w:color w:val="FF0000"/>
        </w:rPr>
        <w:t>.</w:t>
      </w:r>
      <w:r w:rsidRPr="00256D27">
        <w:rPr>
          <w:rFonts w:asciiTheme="majorHAnsi" w:hAnsiTheme="majorHAnsi"/>
          <w:color w:val="006621"/>
          <w:shd w:val="clear" w:color="auto" w:fill="FFFFFF"/>
        </w:rPr>
        <w:t xml:space="preserve"> zsp</w:t>
      </w:r>
      <w:r w:rsidRPr="00256D27">
        <w:rPr>
          <w:rFonts w:asciiTheme="majorHAnsi" w:hAnsiTheme="majorHAnsi"/>
          <w:b/>
          <w:bCs/>
          <w:color w:val="006621"/>
          <w:shd w:val="clear" w:color="auto" w:fill="FFFFFF"/>
        </w:rPr>
        <w:t>polhora</w:t>
      </w:r>
      <w:r w:rsidRPr="00256D27">
        <w:rPr>
          <w:rFonts w:asciiTheme="majorHAnsi" w:hAnsiTheme="majorHAnsi"/>
          <w:color w:val="006621"/>
          <w:shd w:val="clear" w:color="auto" w:fill="FFFFFF"/>
        </w:rPr>
        <w:t>.edupage.org</w:t>
      </w:r>
    </w:p>
    <w:p w:rsidR="00B82D3D" w:rsidRPr="00256D27" w:rsidRDefault="00B82D3D" w:rsidP="00B82D3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Škola je situovaná na rozhraní dvoch susediacich obcí. Je spádovou školou i pre žiakov z Michalovej. Má dobré podmienky pre zabezpečovanie výchovy a vyučovania v zmysle Štatútu školy. </w:t>
      </w:r>
    </w:p>
    <w:p w:rsidR="00B82D3D" w:rsidRPr="00256D27" w:rsidRDefault="00B82D3D" w:rsidP="00B82D3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Zriaďovateľom školy je podľa zriaďovacej listiny  Obec Pohronská Polhora. Predmetom činnosti je poskytovanie povinného primárneho a nižšieho stredného vzdelávania v rámci všeobecne záväzných právnych predpisov formou povinných a voliteľných nepovinných predmetov vo výchovno-vyučovacom procese.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 xml:space="preserve">JE PLNOORGANIZOVANOU ŠKOLOU, MÁ </w:t>
      </w:r>
      <w:r w:rsidR="00AC5639" w:rsidRPr="00256D27">
        <w:rPr>
          <w:rFonts w:asciiTheme="majorHAnsi" w:hAnsiTheme="majorHAnsi"/>
          <w:b/>
        </w:rPr>
        <w:t>2</w:t>
      </w:r>
      <w:r w:rsidRPr="00256D27">
        <w:rPr>
          <w:rFonts w:asciiTheme="majorHAnsi" w:hAnsiTheme="majorHAnsi"/>
          <w:b/>
        </w:rPr>
        <w:t xml:space="preserve"> ODBORY</w:t>
      </w:r>
      <w:r w:rsidRPr="00256D27">
        <w:rPr>
          <w:rFonts w:asciiTheme="majorHAnsi" w:hAnsiTheme="majorHAnsi"/>
        </w:rPr>
        <w:t xml:space="preserve">: 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="00AC5639" w:rsidRPr="00256D27">
        <w:rPr>
          <w:rFonts w:asciiTheme="majorHAnsi" w:hAnsiTheme="majorHAnsi"/>
        </w:rPr>
        <w:t xml:space="preserve">  HUDOBNÝ (HO),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VÝTVARNÝ (VO).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 </w:t>
      </w:r>
      <w:r w:rsidRPr="00256D27">
        <w:rPr>
          <w:rFonts w:asciiTheme="majorHAnsi" w:hAnsiTheme="majorHAnsi"/>
          <w:b/>
        </w:rPr>
        <w:t>VYUČUJE SA NA 4 STUPŇOCH ŠTÚDIA :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 PRÍPRAVNÝ (PŠ: PHV, PTV, PVV)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ZÁKLADNÝ – I. STUPEŇ – 1., 2. ČASŤ;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ZÁKLADNÝ – II. STUPEŇ;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ŠTÚDIUM PRE DOSPELÝCH (ŠPD).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 </w:t>
      </w:r>
      <w:r w:rsidRPr="00256D27">
        <w:rPr>
          <w:rFonts w:asciiTheme="majorHAnsi" w:hAnsiTheme="majorHAnsi"/>
          <w:b/>
        </w:rPr>
        <w:t>DĹŽKA ŠTÚDIA: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 PŠ - 1 – 2 ROKY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HO, TO, VO</w:t>
      </w:r>
    </w:p>
    <w:p w:rsidR="00B82D3D" w:rsidRPr="00256D27" w:rsidRDefault="00B82D3D" w:rsidP="00B82D3D">
      <w:pPr>
        <w:numPr>
          <w:ilvl w:val="0"/>
          <w:numId w:val="25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STUPEŇ – 1.ČASŤ, I. STUPEŇ – 2. ČASŤ MAXIMÁLNE 5 ROKOV </w:t>
      </w:r>
    </w:p>
    <w:p w:rsidR="00B82D3D" w:rsidRPr="00256D27" w:rsidRDefault="00B82D3D" w:rsidP="00B82D3D">
      <w:pPr>
        <w:numPr>
          <w:ilvl w:val="0"/>
          <w:numId w:val="25"/>
        </w:num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II. STUPEŇ A ŠPD – VŠETKY ODBORY MAXIMÁLNE 4 ROKY 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FORMA ŠTÚDIA: 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individuálne a skupinové vyučovanie,  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rozšírené vyučovanie,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skrátené vyučovanie.</w:t>
      </w:r>
    </w:p>
    <w:p w:rsidR="00AC5639" w:rsidRPr="00256D27" w:rsidRDefault="00AC5639" w:rsidP="00B82D3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ZOZNAM študijných odborov a učebných odborov a ich zameraní na ZUŠ (HO):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hra na nástrojoch: klavír, </w:t>
      </w:r>
      <w:proofErr w:type="spellStart"/>
      <w:r w:rsidRPr="00256D27">
        <w:rPr>
          <w:rFonts w:asciiTheme="majorHAnsi" w:hAnsiTheme="majorHAnsi"/>
          <w:b/>
        </w:rPr>
        <w:t>keyboard</w:t>
      </w:r>
      <w:proofErr w:type="spellEnd"/>
      <w:r w:rsidRPr="00256D27">
        <w:rPr>
          <w:rFonts w:asciiTheme="majorHAnsi" w:hAnsiTheme="majorHAnsi"/>
          <w:b/>
        </w:rPr>
        <w:t xml:space="preserve">, akordeón, husle, gitara, </w:t>
      </w:r>
      <w:proofErr w:type="spellStart"/>
      <w:r w:rsidRPr="00256D27">
        <w:rPr>
          <w:rFonts w:asciiTheme="majorHAnsi" w:hAnsiTheme="majorHAnsi"/>
          <w:b/>
        </w:rPr>
        <w:t>zobcová</w:t>
      </w:r>
      <w:proofErr w:type="spellEnd"/>
      <w:r w:rsidRPr="00256D27">
        <w:rPr>
          <w:rFonts w:asciiTheme="majorHAnsi" w:hAnsiTheme="majorHAnsi"/>
          <w:b/>
        </w:rPr>
        <w:t xml:space="preserve"> flauta – rôzne druhy, priečna flauta, saxofón, </w:t>
      </w:r>
      <w:proofErr w:type="spellStart"/>
      <w:r w:rsidR="00AC5639" w:rsidRPr="00256D27">
        <w:rPr>
          <w:rFonts w:asciiTheme="majorHAnsi" w:hAnsiTheme="majorHAnsi"/>
          <w:b/>
        </w:rPr>
        <w:t>bajan</w:t>
      </w:r>
      <w:proofErr w:type="spellEnd"/>
      <w:r w:rsidR="00AC5639" w:rsidRPr="00256D27">
        <w:rPr>
          <w:rFonts w:asciiTheme="majorHAnsi" w:hAnsiTheme="majorHAnsi"/>
          <w:b/>
        </w:rPr>
        <w:t xml:space="preserve">, </w:t>
      </w:r>
      <w:r w:rsidRPr="00256D27">
        <w:rPr>
          <w:rFonts w:asciiTheme="majorHAnsi" w:hAnsiTheme="majorHAnsi"/>
          <w:b/>
        </w:rPr>
        <w:t xml:space="preserve">kontrabas, spev, hlasová výchova;  </w:t>
      </w:r>
    </w:p>
    <w:p w:rsidR="00B82D3D" w:rsidRPr="00256D27" w:rsidRDefault="00AC5639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</w:t>
      </w:r>
      <w:r w:rsidR="00B82D3D" w:rsidRPr="00256D27">
        <w:rPr>
          <w:rFonts w:asciiTheme="majorHAnsi" w:hAnsiTheme="majorHAnsi"/>
        </w:rPr>
        <w:t>hudobná náuka,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základy hudobnej kompozície,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sym w:font="Symbol" w:char="F0B7"/>
      </w:r>
      <w:r w:rsidRPr="00256D27">
        <w:rPr>
          <w:rFonts w:asciiTheme="majorHAnsi" w:hAnsiTheme="majorHAnsi"/>
        </w:rPr>
        <w:t xml:space="preserve">  sprievod, komorná hra, komorný a zborový spev, hra v súbore,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hra z listu, obligátne nástroje, hra na nástroji, improvizácia</w:t>
      </w:r>
    </w:p>
    <w:p w:rsidR="00B82D3D" w:rsidRPr="00256D27" w:rsidRDefault="00AC5639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 </w:t>
      </w:r>
      <w:r w:rsidR="00B82D3D" w:rsidRPr="00256D27">
        <w:rPr>
          <w:rFonts w:asciiTheme="majorHAnsi" w:hAnsiTheme="majorHAnsi"/>
        </w:rPr>
        <w:t>výtvarný odbor:</w:t>
      </w: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výtvarná výchova obsahuje </w:t>
      </w:r>
      <w:r w:rsidR="00AC5639" w:rsidRPr="00256D27">
        <w:rPr>
          <w:rFonts w:asciiTheme="majorHAnsi" w:hAnsiTheme="majorHAnsi"/>
        </w:rPr>
        <w:t>kresba, maľba, grafika, dekoratívne činnosti, modelovanie a práca s materiálom a voliteľné predmety.</w:t>
      </w: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AC5639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Umelecké vzdelávanie v ZUŠ sa bude uskutočňovať podľa nového ŠVP v školskom roku 2018/2019 v nadväznosti na ustanovenie § 161 ods. 8 školského zákona v prípravnom štúdiu, v prvom stupni základného štúdia, v prvom a druhom ročníku II. stupňa základného štúdia a štúdia pre dospelých výtvarného odboru a v prvom až treťom ročníku II. stupňa základného štúdia a štúdia pre dospelých v hudobnom; </w:t>
      </w:r>
    </w:p>
    <w:p w:rsidR="00B82D3D" w:rsidRPr="00256D27" w:rsidRDefault="00B82D3D" w:rsidP="00AC5639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 každom nasledujúcom školskom roku sa bude podľa neho postupovať v príslušnom nasledujúcom ročníku II. stupňa základného štúdia a štúdia pre dospelých. Do obdobia, keď sa rámcové učebné plány nového ŠVP začnú uplatňovať aj v príslušných nasledujúcich ročníkoch druhého stupňa základného štúdia a v štúdiu pre dospelých sa bude na tomto stupni štúdia v hudobnom, tanečnom, výtvarnom postupovať podľa „učebných plánov pre základnú umeleckú školu, ktoré schválilo Ministerstvo školstva Slovenskej republiky dňa 22. decembra 2003 pod číslom 11215/2003 s platnosťou od 1. septembra 2004“ a učebných osnov schválených ministerstvom.</w:t>
      </w:r>
    </w:p>
    <w:p w:rsidR="00AC5639" w:rsidRPr="00256D27" w:rsidRDefault="00AC5639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Charakteristika školského vzdelávacieho programu</w:t>
      </w: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>1.</w:t>
      </w:r>
      <w:r w:rsidRPr="00256D27">
        <w:rPr>
          <w:rFonts w:asciiTheme="majorHAnsi" w:hAnsiTheme="majorHAnsi"/>
          <w:b/>
        </w:rPr>
        <w:t xml:space="preserve"> Pedagogický princíp školy</w:t>
      </w: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B82D3D" w:rsidRPr="00256D27" w:rsidRDefault="00B82D3D" w:rsidP="00B82D3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Výchovu a vzdelávanie na našej škole sme sa budeme snažiť stavať na štyroch pilieroch: učiť sa poznávať, učiť sa konať, učiť sa žiť spoločne, učiť sa byť (medzinárodná komisia UNESCO – Vzdelávanie pre 21.stor.)v spojení s  umením.</w:t>
      </w:r>
    </w:p>
    <w:p w:rsidR="00B82D3D" w:rsidRPr="00256D27" w:rsidRDefault="00B82D3D" w:rsidP="00B82D3D">
      <w:pPr>
        <w:numPr>
          <w:ilvl w:val="2"/>
          <w:numId w:val="1"/>
        </w:numPr>
        <w:tabs>
          <w:tab w:val="clear" w:pos="2160"/>
          <w:tab w:val="num" w:pos="644"/>
        </w:tabs>
        <w:autoSpaceDN w:val="0"/>
        <w:ind w:left="1260" w:hanging="54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  <w:b/>
          <w:i/>
        </w:rPr>
        <w:t>učiť sa poznávať</w:t>
      </w:r>
      <w:r w:rsidRPr="00256D27">
        <w:rPr>
          <w:rFonts w:asciiTheme="majorHAnsi" w:hAnsiTheme="majorHAnsi"/>
        </w:rPr>
        <w:t xml:space="preserve"> – vzbudiť v deťoch túžbu po poznaní, pomôcť pochopiť umelecké vzdelanie ako zvyšovanie osobnej hodnoty, vedieť prekonávať prekážky v učení aj za pomoci druhých;</w:t>
      </w:r>
    </w:p>
    <w:p w:rsidR="00B82D3D" w:rsidRPr="00256D27" w:rsidRDefault="00B82D3D" w:rsidP="00B82D3D">
      <w:pPr>
        <w:numPr>
          <w:ilvl w:val="2"/>
          <w:numId w:val="1"/>
        </w:numPr>
        <w:tabs>
          <w:tab w:val="clear" w:pos="2160"/>
          <w:tab w:val="num" w:pos="644"/>
        </w:tabs>
        <w:autoSpaceDN w:val="0"/>
        <w:ind w:left="1260" w:hanging="54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  <w:b/>
          <w:i/>
        </w:rPr>
        <w:t>učiť sa konať</w:t>
      </w:r>
      <w:r w:rsidRPr="00256D27">
        <w:rPr>
          <w:rFonts w:asciiTheme="majorHAnsi" w:hAnsiTheme="majorHAnsi"/>
        </w:rPr>
        <w:t xml:space="preserve"> – vedieť nadobudnuté poznatky použiť v praxi, rozvíjať u detí </w:t>
      </w:r>
      <w:proofErr w:type="spellStart"/>
      <w:r w:rsidRPr="00256D27">
        <w:rPr>
          <w:rFonts w:asciiTheme="majorHAnsi" w:hAnsiTheme="majorHAnsi"/>
        </w:rPr>
        <w:t>sebaprijatie</w:t>
      </w:r>
      <w:proofErr w:type="spellEnd"/>
      <w:r w:rsidRPr="00256D27">
        <w:rPr>
          <w:rFonts w:asciiTheme="majorHAnsi" w:hAnsiTheme="majorHAnsi"/>
        </w:rPr>
        <w:t>, sebadôveru, sebakontrolu;</w:t>
      </w:r>
    </w:p>
    <w:p w:rsidR="00B82D3D" w:rsidRPr="00256D27" w:rsidRDefault="00B82D3D" w:rsidP="00B82D3D">
      <w:pPr>
        <w:numPr>
          <w:ilvl w:val="2"/>
          <w:numId w:val="1"/>
        </w:numPr>
        <w:tabs>
          <w:tab w:val="clear" w:pos="2160"/>
          <w:tab w:val="num" w:pos="644"/>
        </w:tabs>
        <w:autoSpaceDN w:val="0"/>
        <w:ind w:left="1260" w:hanging="54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  <w:b/>
          <w:i/>
        </w:rPr>
        <w:t>učiť sa žiť spoločne</w:t>
      </w:r>
      <w:r w:rsidRPr="00256D27">
        <w:rPr>
          <w:rFonts w:asciiTheme="majorHAnsi" w:hAnsiTheme="majorHAnsi"/>
        </w:rPr>
        <w:t xml:space="preserve">- rozvíjať pochopenie, úctu a toleranciu k ľuďom, vedieť správne komunikovať, spolupracovať, deliť sa, osvojiť si </w:t>
      </w:r>
      <w:proofErr w:type="spellStart"/>
      <w:r w:rsidRPr="00256D27">
        <w:rPr>
          <w:rFonts w:asciiTheme="majorHAnsi" w:hAnsiTheme="majorHAnsi"/>
        </w:rPr>
        <w:t>prosociálne</w:t>
      </w:r>
      <w:proofErr w:type="spellEnd"/>
      <w:r w:rsidRPr="00256D27">
        <w:rPr>
          <w:rFonts w:asciiTheme="majorHAnsi" w:hAnsiTheme="majorHAnsi"/>
        </w:rPr>
        <w:t xml:space="preserve"> správanie;</w:t>
      </w:r>
    </w:p>
    <w:p w:rsidR="00B82D3D" w:rsidRPr="00256D27" w:rsidRDefault="00B82D3D" w:rsidP="00B82D3D">
      <w:pPr>
        <w:numPr>
          <w:ilvl w:val="2"/>
          <w:numId w:val="1"/>
        </w:numPr>
        <w:tabs>
          <w:tab w:val="clear" w:pos="2160"/>
          <w:tab w:val="num" w:pos="644"/>
        </w:tabs>
        <w:autoSpaceDN w:val="0"/>
        <w:ind w:left="1260" w:hanging="54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  <w:b/>
          <w:i/>
        </w:rPr>
        <w:t>učiť sa byť</w:t>
      </w:r>
      <w:r w:rsidRPr="00256D27">
        <w:rPr>
          <w:rFonts w:asciiTheme="majorHAnsi" w:hAnsiTheme="majorHAnsi"/>
        </w:rPr>
        <w:t xml:space="preserve"> – rozvíjať vlastnú osobnosť, samostatný úsudok, osobnú zodpovednosť poznať seba samého a svoju hodnotu.</w:t>
      </w:r>
    </w:p>
    <w:p w:rsidR="00B82D3D" w:rsidRPr="00256D27" w:rsidRDefault="00B82D3D" w:rsidP="00B82D3D">
      <w:pPr>
        <w:ind w:firstLine="708"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>Škola i naďalej bude preferovať procesy vo výchove a vzdelávaní potrebné na zmenu tradičnej školy na tvorivú:</w:t>
      </w:r>
    </w:p>
    <w:p w:rsidR="00B82D3D" w:rsidRPr="00256D27" w:rsidRDefault="00B82D3D" w:rsidP="00B82D3D">
      <w:pPr>
        <w:pStyle w:val="Odsekzoznamu1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Tvorivú aktivitu každého- učiteľa i žiaka</w:t>
      </w:r>
    </w:p>
    <w:p w:rsidR="00B82D3D" w:rsidRPr="00256D27" w:rsidRDefault="00B82D3D" w:rsidP="00B82D3D">
      <w:pPr>
        <w:pStyle w:val="Odsekzoznamu1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Pozitívny vzťah k sebe, k iným , k svetu a k práci,</w:t>
      </w:r>
    </w:p>
    <w:p w:rsidR="00B82D3D" w:rsidRPr="00256D27" w:rsidRDefault="00B82D3D" w:rsidP="00B82D3D">
      <w:pPr>
        <w:pStyle w:val="Odsekzoznamu1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Celoživotné vzdelávanie ako prispôsobovanie sa meniacim spoločenským trendom,</w:t>
      </w:r>
    </w:p>
    <w:p w:rsidR="00B82D3D" w:rsidRPr="00256D27" w:rsidRDefault="00B82D3D" w:rsidP="00B82D3D">
      <w:pPr>
        <w:pStyle w:val="Odsekzoznamu1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Kreativitu pri chápaní sveta ako neustále otvoreného systému umožňujúcemu zdokonalenie s možnosťou korekcie.</w:t>
      </w:r>
    </w:p>
    <w:p w:rsidR="00B82D3D" w:rsidRPr="00256D27" w:rsidRDefault="00B82D3D" w:rsidP="00B82D3D">
      <w:pPr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>Na tomto základe učiteľ bude pôsobiť ako facilitátor- pomocník, ktorý pomáha žiakovi učiť sa . Na realizáciu pedagogického princípu je potrebné pomenovať princípy = hodnoty školy:</w:t>
      </w:r>
    </w:p>
    <w:p w:rsidR="00B82D3D" w:rsidRPr="00256D27" w:rsidRDefault="00B82D3D" w:rsidP="00B82D3D">
      <w:pPr>
        <w:jc w:val="both"/>
        <w:rPr>
          <w:rFonts w:asciiTheme="majorHAnsi" w:hAnsiTheme="majorHAnsi"/>
          <w:bCs/>
        </w:rPr>
      </w:pPr>
    </w:p>
    <w:p w:rsidR="00B82D3D" w:rsidRPr="00256D27" w:rsidRDefault="00B82D3D" w:rsidP="00B82D3D">
      <w:pPr>
        <w:jc w:val="both"/>
        <w:rPr>
          <w:rFonts w:asciiTheme="majorHAnsi" w:hAnsiTheme="majorHAnsi"/>
          <w:b/>
          <w:bCs/>
        </w:rPr>
      </w:pPr>
      <w:r w:rsidRPr="00256D27">
        <w:rPr>
          <w:rFonts w:asciiTheme="majorHAnsi" w:hAnsiTheme="majorHAnsi"/>
          <w:b/>
          <w:bCs/>
        </w:rPr>
        <w:lastRenderedPageBreak/>
        <w:t>Hodnotový systém školy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Dôvera a úcta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Sloboda a zodpovednosť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Akceptovanie rozdielov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Kooperácia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Aktívne učenie sa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Tradície a kultúrne dedičstvo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Zdravé sebavedomie a starostlivosť o vlastné zdravie</w:t>
      </w:r>
    </w:p>
    <w:p w:rsidR="00B82D3D" w:rsidRPr="00256D27" w:rsidRDefault="00B82D3D" w:rsidP="00B82D3D">
      <w:pPr>
        <w:pStyle w:val="Odsekzoznamu1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256D27">
        <w:rPr>
          <w:rFonts w:asciiTheme="majorHAnsi" w:hAnsiTheme="majorHAnsi"/>
          <w:bCs/>
          <w:sz w:val="24"/>
          <w:szCs w:val="24"/>
        </w:rPr>
        <w:t>Kvalita životného prostredia</w:t>
      </w:r>
    </w:p>
    <w:p w:rsidR="00B82D3D" w:rsidRPr="00256D27" w:rsidRDefault="00B82D3D" w:rsidP="00B82D3D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b/>
        </w:rPr>
      </w:pPr>
    </w:p>
    <w:p w:rsidR="00B82D3D" w:rsidRPr="00256D27" w:rsidRDefault="00B82D3D" w:rsidP="00B82D3D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b/>
        </w:rPr>
      </w:pPr>
    </w:p>
    <w:p w:rsidR="00B82D3D" w:rsidRPr="00256D27" w:rsidRDefault="00B82D3D" w:rsidP="00B82D3D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2.Stratégia školy:</w:t>
      </w:r>
    </w:p>
    <w:p w:rsidR="00B82D3D" w:rsidRPr="00256D27" w:rsidRDefault="00B82D3D" w:rsidP="00B82D3D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/>
        </w:rPr>
        <w:t>Vytvoriť efektívne prostredie na výchovu</w:t>
      </w:r>
      <w:r w:rsidRPr="00256D27">
        <w:rPr>
          <w:rFonts w:asciiTheme="majorHAnsi" w:hAnsiTheme="majorHAnsi"/>
          <w:b/>
          <w:bCs/>
        </w:rPr>
        <w:t xml:space="preserve"> umelecky, emocionálne, sociálne a rozumovo jedinečných osobností, schopných získanú všestrannú umeleckú múdrosť a hodnoty aplikovať v spoločenskom aj osobnom živote.</w:t>
      </w:r>
      <w:r w:rsidRPr="00256D27">
        <w:rPr>
          <w:rFonts w:asciiTheme="majorHAnsi" w:hAnsiTheme="majorHAnsi"/>
          <w:bCs/>
        </w:rPr>
        <w:t xml:space="preserve"> </w:t>
      </w:r>
    </w:p>
    <w:p w:rsidR="00B82D3D" w:rsidRPr="00256D27" w:rsidRDefault="00B82D3D" w:rsidP="00B82D3D">
      <w:pPr>
        <w:pStyle w:val="Odsekzoznamu1"/>
        <w:tabs>
          <w:tab w:val="num" w:pos="1440"/>
        </w:tabs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B82D3D" w:rsidRPr="00256D27" w:rsidRDefault="00B82D3D" w:rsidP="00B82D3D">
      <w:pPr>
        <w:pStyle w:val="Odsekzoznamu1"/>
        <w:tabs>
          <w:tab w:val="num" w:pos="1440"/>
        </w:tabs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B82D3D" w:rsidRPr="00256D27" w:rsidRDefault="00B82D3D" w:rsidP="00B82D3D">
      <w:pPr>
        <w:pStyle w:val="Odsekzoznamu1"/>
        <w:tabs>
          <w:tab w:val="num" w:pos="1440"/>
        </w:tabs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  <w:r w:rsidRPr="00256D27">
        <w:rPr>
          <w:rFonts w:asciiTheme="majorHAnsi" w:hAnsiTheme="majorHAnsi"/>
          <w:b/>
          <w:bCs/>
          <w:sz w:val="24"/>
          <w:szCs w:val="24"/>
        </w:rPr>
        <w:t>Vízia školy</w:t>
      </w:r>
    </w:p>
    <w:p w:rsidR="00B82D3D" w:rsidRPr="00256D27" w:rsidRDefault="00B82D3D" w:rsidP="00B82D3D">
      <w:pPr>
        <w:pStyle w:val="Odsekzoznamu1"/>
        <w:spacing w:after="0" w:line="240" w:lineRule="auto"/>
        <w:ind w:left="645"/>
        <w:jc w:val="both"/>
        <w:rPr>
          <w:rFonts w:asciiTheme="majorHAnsi" w:hAnsiTheme="majorHAnsi"/>
          <w:bCs/>
          <w:sz w:val="24"/>
          <w:szCs w:val="24"/>
        </w:rPr>
      </w:pP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  <w:r w:rsidRPr="00256D27">
        <w:rPr>
          <w:rFonts w:asciiTheme="majorHAnsi" w:hAnsiTheme="majorHAnsi"/>
          <w:b/>
          <w:bCs/>
          <w:sz w:val="24"/>
          <w:szCs w:val="24"/>
        </w:rPr>
        <w:t>,,Škola plná šťastných umelcov pripravených na život“</w:t>
      </w:r>
    </w:p>
    <w:p w:rsidR="00B82D3D" w:rsidRPr="00256D27" w:rsidRDefault="00B82D3D" w:rsidP="00B82D3D">
      <w:pPr>
        <w:pStyle w:val="Default"/>
        <w:rPr>
          <w:rFonts w:asciiTheme="majorHAnsi" w:hAnsiTheme="majorHAnsi"/>
          <w:b/>
          <w:bCs/>
          <w:iCs/>
        </w:rPr>
      </w:pPr>
    </w:p>
    <w:p w:rsidR="00B82D3D" w:rsidRPr="00256D27" w:rsidRDefault="00B82D3D" w:rsidP="00B82D3D">
      <w:pPr>
        <w:pStyle w:val="Default"/>
        <w:rPr>
          <w:rFonts w:asciiTheme="majorHAnsi" w:hAnsiTheme="majorHAnsi"/>
          <w:b/>
          <w:bCs/>
          <w:iCs/>
        </w:rPr>
      </w:pPr>
      <w:r w:rsidRPr="00256D27">
        <w:rPr>
          <w:rFonts w:asciiTheme="majorHAnsi" w:hAnsiTheme="majorHAnsi"/>
          <w:b/>
          <w:bCs/>
          <w:iCs/>
        </w:rPr>
        <w:t>Profilácia školy:</w:t>
      </w: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Profilovanie programového zamerania ZUŠ: </w:t>
      </w: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a) vyučovanie podľa experimentálne overeného inovačného programu Projektové vyučovanie hudobnej náuky (možnosť uplatnenia prierezových tém, výchova k riešeniu problémov, k </w:t>
      </w:r>
      <w:proofErr w:type="spellStart"/>
      <w:r w:rsidRPr="00256D27">
        <w:rPr>
          <w:rFonts w:asciiTheme="majorHAnsi" w:hAnsiTheme="majorHAnsi"/>
          <w:sz w:val="24"/>
          <w:szCs w:val="24"/>
        </w:rPr>
        <w:t>samoštúdiu</w:t>
      </w:r>
      <w:proofErr w:type="spellEnd"/>
      <w:r w:rsidRPr="00256D27">
        <w:rPr>
          <w:rFonts w:asciiTheme="majorHAnsi" w:hAnsiTheme="majorHAnsi"/>
          <w:sz w:val="24"/>
          <w:szCs w:val="24"/>
        </w:rPr>
        <w:t xml:space="preserve">, ku komunikácii a tolerancii, využitiu IKT a pod.); </w:t>
      </w: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b) výchova k spolupráci – projekty a verejné aktivity, práca v súboroch, telesách, komorných zoskupeniach a pod.(viď projekty, telesá) ; </w:t>
      </w: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c) podporovanie k tvorivosti </w:t>
      </w:r>
    </w:p>
    <w:p w:rsidR="00B82D3D" w:rsidRPr="00256D27" w:rsidRDefault="00B82D3D" w:rsidP="00B82D3D">
      <w:pPr>
        <w:pStyle w:val="Default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d) podporovanie zdravej súťaživosti (súťaže – aktívna účasť žiakov, celoslovenských súťaží a školských súťaží a prehliadok)</w:t>
      </w:r>
    </w:p>
    <w:p w:rsidR="00B82D3D" w:rsidRPr="00256D27" w:rsidRDefault="00B82D3D" w:rsidP="00B82D3D">
      <w:pPr>
        <w:pStyle w:val="Default"/>
        <w:rPr>
          <w:rFonts w:asciiTheme="majorHAnsi" w:hAnsiTheme="majorHAnsi"/>
        </w:rPr>
      </w:pPr>
      <w:r w:rsidRPr="00256D27">
        <w:rPr>
          <w:rFonts w:asciiTheme="majorHAnsi" w:hAnsiTheme="majorHAnsi"/>
        </w:rPr>
        <w:t>e) rozvoj bazálnej a  komunikačnej gramotnosti</w:t>
      </w:r>
    </w:p>
    <w:p w:rsidR="00B82D3D" w:rsidRPr="00256D27" w:rsidRDefault="00B82D3D" w:rsidP="00B82D3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f)rozvoj regionálnej kultúry - šírenie tradícií a kultúrneho dedičstva našich predkov  a regiónu </w:t>
      </w:r>
    </w:p>
    <w:p w:rsidR="00B82D3D" w:rsidRPr="00256D27" w:rsidRDefault="00B82D3D" w:rsidP="00B82D3D">
      <w:pPr>
        <w:pStyle w:val="Odsekzoznamu1"/>
        <w:spacing w:after="0" w:line="240" w:lineRule="auto"/>
        <w:ind w:left="0"/>
        <w:jc w:val="both"/>
        <w:rPr>
          <w:rFonts w:asciiTheme="majorHAnsi" w:hAnsiTheme="majorHAnsi"/>
          <w:bCs/>
          <w:sz w:val="24"/>
          <w:szCs w:val="24"/>
        </w:rPr>
      </w:pPr>
    </w:p>
    <w:p w:rsidR="00B82D3D" w:rsidRPr="00256D27" w:rsidRDefault="00B82D3D" w:rsidP="00B82D3D">
      <w:pPr>
        <w:ind w:left="426"/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ind w:firstLine="3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Úspešným absolvovaním všeobecnovzdelávacieho programu prvého až štvrtého ročníka žiak získa primárne vzdelanie.</w:t>
      </w:r>
    </w:p>
    <w:p w:rsidR="00B82D3D" w:rsidRPr="00256D27" w:rsidRDefault="00B82D3D" w:rsidP="00AC5639">
      <w:pPr>
        <w:jc w:val="both"/>
        <w:rPr>
          <w:rFonts w:asciiTheme="majorHAnsi" w:hAnsiTheme="majorHAnsi"/>
          <w:b/>
        </w:rPr>
      </w:pPr>
    </w:p>
    <w:p w:rsidR="00B82D3D" w:rsidRPr="00256D27" w:rsidRDefault="00B82D3D" w:rsidP="00AC5639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Ciele školy</w:t>
      </w:r>
    </w:p>
    <w:p w:rsidR="00B82D3D" w:rsidRPr="00256D27" w:rsidRDefault="00B82D3D" w:rsidP="00AC5639">
      <w:pPr>
        <w:jc w:val="both"/>
        <w:rPr>
          <w:rFonts w:asciiTheme="majorHAnsi" w:hAnsiTheme="majorHAnsi"/>
          <w:b/>
        </w:rPr>
      </w:pPr>
    </w:p>
    <w:p w:rsidR="00B82D3D" w:rsidRPr="00256D27" w:rsidRDefault="00B82D3D" w:rsidP="00AC5639">
      <w:pPr>
        <w:pStyle w:val="Zkladntext"/>
        <w:numPr>
          <w:ilvl w:val="0"/>
          <w:numId w:val="10"/>
        </w:numPr>
        <w:tabs>
          <w:tab w:val="left" w:pos="720"/>
        </w:tabs>
        <w:suppressAutoHyphens/>
        <w:spacing w:line="24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  <w:bCs/>
        </w:rPr>
        <w:t>Kompetencie v riadení školy -</w:t>
      </w:r>
      <w:r w:rsidRPr="00256D27">
        <w:rPr>
          <w:rFonts w:asciiTheme="majorHAnsi" w:hAnsiTheme="majorHAnsi"/>
        </w:rPr>
        <w:t xml:space="preserve"> založená na prerozdeľovaní úloh a na spolurozhodovaní.</w:t>
      </w:r>
    </w:p>
    <w:p w:rsidR="00B82D3D" w:rsidRPr="00256D27" w:rsidRDefault="00B82D3D" w:rsidP="00AC5639">
      <w:pPr>
        <w:numPr>
          <w:ilvl w:val="0"/>
          <w:numId w:val="10"/>
        </w:numPr>
        <w:tabs>
          <w:tab w:val="left" w:pos="720"/>
        </w:tabs>
        <w:suppressAutoHyphens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</w:rPr>
        <w:t>Systém výučby</w:t>
      </w:r>
      <w:r w:rsidRPr="00256D27">
        <w:rPr>
          <w:rFonts w:asciiTheme="majorHAnsi" w:hAnsiTheme="majorHAnsi"/>
          <w:bCs/>
        </w:rPr>
        <w:t xml:space="preserve"> - založený na zavádzaní nových metód práce, nových vyučovacích postupoch, zavádzaní informačných technológií do učebných osnov, komunikácia  prostredníctvom internetu.</w:t>
      </w:r>
    </w:p>
    <w:p w:rsidR="00B82D3D" w:rsidRPr="00256D27" w:rsidRDefault="00B82D3D" w:rsidP="00AC5639">
      <w:pPr>
        <w:numPr>
          <w:ilvl w:val="0"/>
          <w:numId w:val="10"/>
        </w:numPr>
        <w:tabs>
          <w:tab w:val="left" w:pos="720"/>
        </w:tabs>
        <w:suppressAutoHyphens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</w:rPr>
        <w:t>Systém výchovy,</w:t>
      </w:r>
      <w:r w:rsidRPr="00256D27">
        <w:rPr>
          <w:rFonts w:asciiTheme="majorHAnsi" w:hAnsiTheme="majorHAnsi"/>
          <w:bCs/>
        </w:rPr>
        <w:t xml:space="preserve"> založený na partnerstve učiteľ - žiak, vyznačujúci sa rešpektovaním oboch  strán, využívajúci pozitívne vzory.</w:t>
      </w:r>
    </w:p>
    <w:p w:rsidR="00B82D3D" w:rsidRPr="00256D27" w:rsidRDefault="00B82D3D" w:rsidP="00AC5639">
      <w:pPr>
        <w:ind w:firstLine="360"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ind w:firstLine="3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Ciele rozvoja školy sa zameriavajú na tri kľúčové oblasti, ktoré sú ťažiskom práce celého kolektívu a ktoré sa vo veľkej miere podieľajú na vytváraní imidžu školy. Sú to</w:t>
      </w:r>
    </w:p>
    <w:p w:rsidR="00B82D3D" w:rsidRPr="00256D27" w:rsidRDefault="00B82D3D" w:rsidP="00AC5639">
      <w:pPr>
        <w:numPr>
          <w:ilvl w:val="0"/>
          <w:numId w:val="14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výchovno-vzdelávacia oblasť</w:t>
      </w:r>
    </w:p>
    <w:p w:rsidR="00B82D3D" w:rsidRPr="00256D27" w:rsidRDefault="00B82D3D" w:rsidP="00AC5639">
      <w:pPr>
        <w:numPr>
          <w:ilvl w:val="0"/>
          <w:numId w:val="14"/>
        </w:numPr>
        <w:suppressAutoHyphens/>
        <w:ind w:left="1497" w:hanging="357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riadiaca oblasť</w:t>
      </w:r>
    </w:p>
    <w:p w:rsidR="00B82D3D" w:rsidRPr="00256D27" w:rsidRDefault="00B82D3D" w:rsidP="00AC5639">
      <w:pPr>
        <w:numPr>
          <w:ilvl w:val="0"/>
          <w:numId w:val="14"/>
        </w:numPr>
        <w:suppressAutoHyphens/>
        <w:ind w:left="1497" w:hanging="357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ekonomická oblasť</w:t>
      </w:r>
    </w:p>
    <w:p w:rsidR="00B82D3D" w:rsidRPr="00256D27" w:rsidRDefault="00B82D3D" w:rsidP="00AC5639">
      <w:pPr>
        <w:ind w:left="1500"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ind w:left="1500"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suppressAutoHyphens/>
        <w:autoSpaceDE w:val="0"/>
        <w:ind w:left="72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A Ciele zmien vo výchove a vzdelávaní </w:t>
      </w:r>
    </w:p>
    <w:p w:rsidR="00B82D3D" w:rsidRPr="00256D27" w:rsidRDefault="00B82D3D" w:rsidP="00AC5639">
      <w:pPr>
        <w:autoSpaceDE w:val="0"/>
        <w:ind w:firstLine="360"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autoSpaceDE w:val="0"/>
        <w:ind w:firstLine="3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Hlavným zdrojom rozvoja krajiny k znalostnej spoločnosti sú informácie a znalosti a ich efektívne využívanie. Novými cieľmi a obsahom vzdelávania už nemôže byť iba osvojovanie si faktických vedomostí v jednotlivých predmetoch, ale schopnosť žiakov so získanými poznatkami efektívne pracovať. Na základe predstáv členských štátov EÚ sa spracúvajú kľúčové kompetencie v oblastiach vzdelávania, s ktorými sme sa stotožnili a budú patriť medzi naše prvoradé úlohy:</w:t>
      </w:r>
      <w:r w:rsidRPr="00256D27">
        <w:rPr>
          <w:rFonts w:asciiTheme="majorHAnsi" w:hAnsiTheme="majorHAnsi"/>
        </w:rPr>
        <w:tab/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skvalitňovať výchovno-vzdelávací proces, orientovať sa na systematické zisťovanie poznatkov žiakov podľa vzdelávacích štandardov jednotlivých predmetov i ročníkov a pokračovať v premene tradičného encyklopedického – </w:t>
      </w:r>
      <w:proofErr w:type="spellStart"/>
      <w:r w:rsidRPr="00256D27">
        <w:rPr>
          <w:rFonts w:asciiTheme="majorHAnsi" w:hAnsiTheme="majorHAnsi"/>
        </w:rPr>
        <w:t>memorovacieho</w:t>
      </w:r>
      <w:proofErr w:type="spellEnd"/>
      <w:r w:rsidRPr="00256D27">
        <w:rPr>
          <w:rFonts w:asciiTheme="majorHAnsi" w:hAnsiTheme="majorHAnsi"/>
        </w:rPr>
        <w:t xml:space="preserve"> školstva na tvorivo - humánnu výchovu a vzdelávanie s dôrazom na aktivitu a výchovu,  </w:t>
      </w:r>
      <w:r w:rsidRPr="00256D27">
        <w:rPr>
          <w:rStyle w:val="CharCharChar"/>
          <w:rFonts w:asciiTheme="majorHAnsi" w:hAnsiTheme="majorHAnsi"/>
        </w:rPr>
        <w:t>pracovať podľa najnovších osvedčených metód a foriem práce;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venovať pozornosť ovládaniu hudobného a výtvarného jazyka na čo najvyššej úrovni, taktiež podporovať rozvoj  čitateľskej  gramotnosti (čítanie s porozumením), a tým aj logického myslenia žiakov, vytvoriť podmienky na osvojenie metód individuálneho štúdia a využívania rôznych informácií, prácu v skupine a preberania zodpovednosti na seba; 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autoSpaceDE w:val="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klásť dôraz na počítačovú a informačnú, finančnú gramotnosť -  podporiť záujem detí, mládeže i dospelých pracovať s informačnými technológiami (kurzy pre verejnosť, krúžky), využiť vzdelávacie programy na CD;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autoSpaceDE w:val="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podporovať rozvoj detí vo všetkých odboroch - podporiť zapájanie žiakov do predmetových súťaží,  výstav a ďalších prospešných aktivít;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Style w:val="tlNadpis3NiejeTunCharChar"/>
          <w:rFonts w:asciiTheme="majorHAnsi" w:hAnsiTheme="majorHAnsi" w:cs="Times New Roman"/>
          <w:sz w:val="24"/>
          <w:szCs w:val="24"/>
        </w:rPr>
      </w:pPr>
      <w:r w:rsidRPr="00256D27">
        <w:rPr>
          <w:rFonts w:asciiTheme="majorHAnsi" w:hAnsiTheme="majorHAnsi"/>
        </w:rPr>
        <w:t xml:space="preserve">rozširovať obzor detí v medziľudských a občianskych  kompetenciách - </w:t>
      </w:r>
      <w:r w:rsidRPr="00256D27">
        <w:rPr>
          <w:rStyle w:val="tlNadpis3NiejeTunCharChar"/>
          <w:rFonts w:asciiTheme="majorHAnsi" w:hAnsiTheme="majorHAnsi" w:cs="Times New Roman"/>
          <w:sz w:val="24"/>
          <w:szCs w:val="24"/>
        </w:rPr>
        <w:t xml:space="preserve">výchovným pôsobením všetkých pedagogických i nepedagogických zamestnancov školy chcieť dosiahnuť to, aby sa žiaci našej školy nebáli osloviť dospelých, prípadne svojich spolužiakov a požiadať ich o pomoc, či pomoc ponúknuť; kvalitnou pedagogickou prácou i výchovou všetkých učiteľov a spoluprácou s rodičmi sa snažiť dosiahnuť to, aby žiak našej školy mal primerané sebavedomie a dostatočný prehľad </w:t>
      </w:r>
      <w:r w:rsidRPr="00256D27">
        <w:rPr>
          <w:rStyle w:val="CharCharChar"/>
          <w:rFonts w:asciiTheme="majorHAnsi" w:hAnsiTheme="majorHAnsi"/>
          <w:bCs/>
        </w:rPr>
        <w:t>"</w:t>
      </w:r>
      <w:r w:rsidRPr="00256D27">
        <w:rPr>
          <w:rStyle w:val="tlNadpis3NiejeTunCharChar"/>
          <w:rFonts w:asciiTheme="majorHAnsi" w:hAnsiTheme="majorHAnsi" w:cs="Times New Roman"/>
          <w:sz w:val="24"/>
          <w:szCs w:val="24"/>
        </w:rPr>
        <w:t>o živote</w:t>
      </w:r>
      <w:r w:rsidRPr="00256D27">
        <w:rPr>
          <w:rStyle w:val="CharCharChar"/>
          <w:rFonts w:asciiTheme="majorHAnsi" w:hAnsiTheme="majorHAnsi"/>
          <w:bCs/>
        </w:rPr>
        <w:t>"</w:t>
      </w:r>
      <w:r w:rsidRPr="00256D27">
        <w:rPr>
          <w:rStyle w:val="tlNadpis3NiejeTunCharChar"/>
          <w:rFonts w:asciiTheme="majorHAnsi" w:hAnsiTheme="majorHAnsi" w:cs="Times New Roman"/>
          <w:sz w:val="24"/>
          <w:szCs w:val="24"/>
        </w:rPr>
        <w:t>, právne povedomie na potrebnej úrovni, aby si vedel utvoriť a obhájiť svoj názor - primerane svojmu veku;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Style w:val="tlNadpis3NiejeTunCharChar"/>
          <w:rFonts w:asciiTheme="majorHAnsi" w:hAnsiTheme="majorHAnsi" w:cs="Times New Roman"/>
          <w:sz w:val="24"/>
          <w:szCs w:val="24"/>
        </w:rPr>
      </w:pPr>
      <w:r w:rsidRPr="00256D27">
        <w:rPr>
          <w:rStyle w:val="tlNadpis3NiejeTunCharChar"/>
          <w:rFonts w:asciiTheme="majorHAnsi" w:hAnsiTheme="majorHAnsi" w:cs="Times New Roman"/>
          <w:sz w:val="24"/>
          <w:szCs w:val="24"/>
        </w:rPr>
        <w:t>zveľaďovať vzťah k regionálnym tradíciám a rozvoju národného povedomia;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dbať o rešpektovanie ľudských práv žiakov - a to včasným odhaľovaním prejavov šikanovania alebo psychického nátlaku tak zo strany spolužiakov, ako aj zo strany pedagógov, snažiť sa naučiť správne identifikovať a analyzovať problémy, navrhovať ich riešenia a vedieť ich riešiť; 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zvýšenú pozornosť venovať klasifikácii správania žiakov - posilniť úctu žiakov k rodičom a ostatným osobám, ku kultúrnym a národným hodnotám, snažiť sa naučiť ich  sa kontrolovať a regulovať svoje správanie, starať sa a chrániť si svoje zdravie;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podporiť humanizáciu výchovno-vzdelávacieho procesu, vylepšiť interakčné vzťahy, vo vyučovaní uplatniť ITV (integrované tematické vyučovanie), zamerať sa na rozvoj kľúčových kompetencií: komunikačné schopnosti a spôsobilosť, personálne a interpersonálne schopnosti, schopnosti tvorivo a kriticky riešiť problémy a pod.;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posilniť zdravý životný štýl žiakov 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osobitnú pozornosť venovať nadaným, talentovaným a tvorivým žiakom - zapájanie žiakov do súťaží, výstav a ďalších prospešných aktivít; podporiť pozitívny vzťah ku aktivitám;</w:t>
      </w:r>
      <w:r w:rsidRPr="00256D27">
        <w:rPr>
          <w:rFonts w:asciiTheme="majorHAnsi" w:hAnsiTheme="majorHAnsi"/>
        </w:rPr>
        <w:tab/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podporovať spoluprácu s inými školami - a to nielen v oblasti súťaží, ale aj v metodickej činnosti a na porovnávanie úrovne  práce žiakov i učiteľov;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 xml:space="preserve"> rozšíriť ponuky krúžkovej i mimoškolskej činnosti žiakov;</w:t>
      </w:r>
    </w:p>
    <w:p w:rsidR="00B82D3D" w:rsidRPr="00256D27" w:rsidRDefault="00B82D3D" w:rsidP="00AC5639">
      <w:pPr>
        <w:numPr>
          <w:ilvl w:val="0"/>
          <w:numId w:val="11"/>
        </w:numPr>
        <w:suppressAutoHyphens/>
        <w:jc w:val="both"/>
        <w:rPr>
          <w:rStyle w:val="CharCharChar"/>
          <w:rFonts w:asciiTheme="majorHAnsi" w:hAnsiTheme="majorHAnsi"/>
          <w:bCs/>
        </w:rPr>
      </w:pPr>
      <w:r w:rsidRPr="00256D27">
        <w:rPr>
          <w:rFonts w:asciiTheme="majorHAnsi" w:hAnsiTheme="majorHAnsi"/>
          <w:iCs/>
        </w:rPr>
        <w:t xml:space="preserve">snažiť sa o prepojenie výchovno-vzdelávacej práce základnej umeleckej školy s materskou školou a základnou školou - </w:t>
      </w:r>
      <w:r w:rsidRPr="00256D27">
        <w:rPr>
          <w:rStyle w:val="CharCharChar"/>
          <w:rFonts w:asciiTheme="majorHAnsi" w:hAnsiTheme="majorHAnsi"/>
          <w:bCs/>
        </w:rPr>
        <w:t>tematickým zameraním činnosti ZUŠ,ZŠ  i MŠ, spoločné podujatia (vzdelávacie, kultúrne - v rámci školy i obce.)</w:t>
      </w:r>
    </w:p>
    <w:p w:rsidR="00B82D3D" w:rsidRPr="00256D27" w:rsidRDefault="00B82D3D" w:rsidP="00AC5639">
      <w:pPr>
        <w:suppressAutoHyphens/>
        <w:jc w:val="both"/>
        <w:rPr>
          <w:rFonts w:asciiTheme="majorHAnsi" w:hAnsiTheme="majorHAnsi"/>
          <w:bCs/>
        </w:rPr>
      </w:pPr>
    </w:p>
    <w:p w:rsidR="00B82D3D" w:rsidRPr="00256D27" w:rsidRDefault="00B82D3D" w:rsidP="00AC5639">
      <w:pPr>
        <w:suppressAutoHyphens/>
        <w:autoSpaceDE w:val="0"/>
        <w:ind w:left="720"/>
        <w:jc w:val="both"/>
        <w:rPr>
          <w:rFonts w:asciiTheme="majorHAnsi" w:hAnsiTheme="majorHAnsi"/>
          <w:b/>
        </w:rPr>
      </w:pPr>
      <w:proofErr w:type="spellStart"/>
      <w:r w:rsidRPr="00256D27">
        <w:rPr>
          <w:rFonts w:asciiTheme="majorHAnsi" w:hAnsiTheme="majorHAnsi"/>
          <w:b/>
        </w:rPr>
        <w:t>B.Ciele</w:t>
      </w:r>
      <w:proofErr w:type="spellEnd"/>
      <w:r w:rsidRPr="00256D27">
        <w:rPr>
          <w:rFonts w:asciiTheme="majorHAnsi" w:hAnsiTheme="majorHAnsi"/>
          <w:b/>
        </w:rPr>
        <w:t xml:space="preserve"> zmien a rozvoja školy v riadiacej oblasti </w:t>
      </w:r>
    </w:p>
    <w:p w:rsidR="00B82D3D" w:rsidRPr="00256D27" w:rsidRDefault="00B82D3D" w:rsidP="00AC5639">
      <w:pPr>
        <w:ind w:firstLine="708"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Riadiť znamená aktívne ovplyvňovať činnosť školy, cieľavedome pôsobiť na jej zdokonaľovanie, racionalizáciu a optimalizáciu výchovno-vzdelávacej práce, vytvárať primerané materiálno-technické podmienky a organizačné štruktúry, účelne využívať informačnú sieť.</w:t>
      </w:r>
    </w:p>
    <w:p w:rsidR="00B82D3D" w:rsidRPr="00256D27" w:rsidRDefault="00B82D3D" w:rsidP="00AC5639">
      <w:pPr>
        <w:ind w:firstLine="709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Školu budeme riadiť v duchu humanizmu,  demokracie, ale hlavne víziou je dostať  našu školu medzi konkurencieschopné školy v našom regióne i okrese. Záleží nám na príjemnej atmosfére na pracovisku. Budeme podporovať úprimnosť, dôveru, tolerantné správanie, spoluprácu, vzájomnú pomoc, otvorenú komunikáciu a spravodlivé hodnotenie. Takto budeme viesť žiakov i pedagógov, aby boli voči sebe ohľaduplnejší a ľudskejší, pretože len pozitívne vzťahy na škole prispievajú k utváraniu dobrého vzťahu žiakov a pedagógov k škole, k učeniu, k formovaniu vyrovnanej osobnosti žiaka, k jeho sebadôvere a radosti z dobre vykonanej práce či nadšenia túto prácu vykonávať. </w:t>
      </w:r>
    </w:p>
    <w:p w:rsidR="00B82D3D" w:rsidRPr="00256D27" w:rsidRDefault="00B82D3D" w:rsidP="00AC5639">
      <w:pPr>
        <w:ind w:firstLine="426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Svoju činnosť a aktivity chceme orientovať nielen v prospech školy, ale rozšíriť ich v prospech mládeže a obyvateľov obce: 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6" w:hanging="426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budeme dôsledne dodržiavať právne predpisy, 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6" w:hanging="426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Fonts w:asciiTheme="majorHAnsi" w:hAnsiTheme="majorHAnsi"/>
          <w:iCs/>
        </w:rPr>
        <w:t>budeme venovať pozornosť  vytvoreniu kladného imidžu školy,</w:t>
      </w:r>
      <w:r w:rsidRPr="00256D27">
        <w:rPr>
          <w:rStyle w:val="CharCharChar"/>
          <w:rFonts w:asciiTheme="majorHAnsi" w:hAnsiTheme="majorHAnsi"/>
          <w:bCs/>
        </w:rPr>
        <w:t xml:space="preserve"> 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6" w:hanging="426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 xml:space="preserve">podporíme  spoluprácu 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budovať dobré interaktívne vzťahy a otvorenú komunikáciu založenú na dôvere,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hľadať vhodné motivačné činitele pre žiakov i zamestnancov, zapojíme ich do tvorby plánov a vytyčovania cieľov, do riešenia problémov, vyzdvihneme aj menšie dosiahnuté výsledky,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rešpektovať záujmy žiaka aj učiteľa s úsilím zabezpečiť ich osobný rozvoj  (kognitívny, emocionálny a sociálny),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spolupracovať s rodičmi - nebudeme len podávať informácie o prospechu a správaní žiakov, ale zapojíme ich do školských aktivít a do vylepšovania školy, pozorne vypočujeme ich názory i pripomienky a predídeme tak konfliktom, poskytneme poradenskú službu, konzultácie; budeme mať pre nich vždy otvorené dvere,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 xml:space="preserve">budeme podporovať a zároveň kontrolovať prácu metodických orgánov - ako MZ na  I. stupni,  tak všetkých PK na II. stupni našej školy, 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viesť pedagogických zamestnancov, aby analyzovali svoju prácu, videli v nej kladné i záporné stránky, aby dokázali zovšeobecňovať svoju skúsenosť a tvorivo využívali skúsenosti iných,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 xml:space="preserve">umožníme ďalšie vzdelávanie pedagógov - budeme sa snažiť zvyšovať právne vedomie všetkých zamestnancov školy, uvoľníme ich na školenia, semináre a prednášky a kvalifikačné skúšky a zabezpečíme tak príliv progresívnych metód a foriem práce, 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pravidelne kontrolovať plnenie úloh, dosahovanie cieľov a budeme robiť rozbor nedostatkov,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lastRenderedPageBreak/>
        <w:t>budeme viesť zamestnancov k sebakontrole a k overovaniu svojich pracovných postupov,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zisťovať mieru spokojnosti žiakov, rodičov a zamestnancov s klímou školy, s riadením a s aktivitami (východisko k ďalšiemu zlepšovaniu riadiacej práce),</w:t>
      </w:r>
    </w:p>
    <w:p w:rsidR="00B82D3D" w:rsidRPr="00256D27" w:rsidRDefault="00B82D3D" w:rsidP="00AC5639">
      <w:pPr>
        <w:numPr>
          <w:ilvl w:val="0"/>
          <w:numId w:val="12"/>
        </w:numPr>
        <w:suppressAutoHyphens/>
        <w:ind w:left="425" w:hanging="425"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budeme dbať o vytváranie  dobrých osobných vzťahov -  aby všetci zamestnanci školy boli dobrým príkladom a vzorom pre žiakov.</w:t>
      </w:r>
    </w:p>
    <w:p w:rsidR="00B82D3D" w:rsidRPr="00256D27" w:rsidRDefault="00B82D3D" w:rsidP="00AC5639">
      <w:pPr>
        <w:autoSpaceDE w:val="0"/>
        <w:contextualSpacing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 </w:t>
      </w:r>
    </w:p>
    <w:p w:rsidR="00B82D3D" w:rsidRPr="00656009" w:rsidRDefault="00B82D3D" w:rsidP="00656009">
      <w:pPr>
        <w:pStyle w:val="Odsekzoznamu"/>
        <w:numPr>
          <w:ilvl w:val="0"/>
          <w:numId w:val="27"/>
        </w:numPr>
        <w:suppressAutoHyphens/>
        <w:autoSpaceDE w:val="0"/>
        <w:jc w:val="both"/>
        <w:rPr>
          <w:rFonts w:asciiTheme="majorHAnsi" w:hAnsiTheme="majorHAnsi"/>
          <w:b/>
        </w:rPr>
      </w:pPr>
      <w:r w:rsidRPr="00656009">
        <w:rPr>
          <w:rFonts w:asciiTheme="majorHAnsi" w:hAnsiTheme="majorHAnsi"/>
          <w:b/>
        </w:rPr>
        <w:t xml:space="preserve">Ciele zmien a rozvoja školy v ekonomickej oblasti </w:t>
      </w:r>
    </w:p>
    <w:p w:rsidR="00B82D3D" w:rsidRPr="00256D27" w:rsidRDefault="00B82D3D" w:rsidP="00AC5639">
      <w:pPr>
        <w:pStyle w:val="Nadpis3"/>
        <w:tabs>
          <w:tab w:val="left" w:pos="0"/>
        </w:tabs>
        <w:spacing w:before="0" w:after="0"/>
        <w:contextualSpacing/>
        <w:rPr>
          <w:rFonts w:asciiTheme="majorHAnsi" w:hAnsiTheme="majorHAnsi" w:cs="Times New Roman"/>
          <w:b w:val="0"/>
          <w:sz w:val="24"/>
          <w:szCs w:val="24"/>
        </w:rPr>
      </w:pPr>
      <w:r w:rsidRPr="00256D27">
        <w:rPr>
          <w:rFonts w:asciiTheme="majorHAnsi" w:hAnsiTheme="majorHAnsi" w:cs="Times New Roman"/>
          <w:b w:val="0"/>
          <w:sz w:val="24"/>
          <w:szCs w:val="24"/>
        </w:rPr>
        <w:tab/>
      </w:r>
    </w:p>
    <w:p w:rsidR="00B82D3D" w:rsidRPr="00256D27" w:rsidRDefault="00B82D3D" w:rsidP="00AC5639">
      <w:pPr>
        <w:pStyle w:val="Nadpis3"/>
        <w:tabs>
          <w:tab w:val="left" w:pos="0"/>
        </w:tabs>
        <w:spacing w:before="0" w:after="0"/>
        <w:contextualSpacing/>
        <w:rPr>
          <w:rFonts w:asciiTheme="majorHAnsi" w:hAnsiTheme="majorHAnsi" w:cs="Times New Roman"/>
          <w:b w:val="0"/>
          <w:bCs w:val="0"/>
          <w:sz w:val="24"/>
          <w:szCs w:val="24"/>
        </w:rPr>
      </w:pPr>
      <w:r w:rsidRPr="00256D27">
        <w:rPr>
          <w:rFonts w:asciiTheme="majorHAnsi" w:hAnsiTheme="majorHAnsi" w:cs="Times New Roman"/>
          <w:b w:val="0"/>
          <w:sz w:val="24"/>
          <w:szCs w:val="24"/>
        </w:rPr>
        <w:tab/>
      </w:r>
      <w:r w:rsidRPr="00256D27">
        <w:rPr>
          <w:rFonts w:asciiTheme="majorHAnsi" w:hAnsiTheme="majorHAnsi" w:cs="Times New Roman"/>
          <w:b w:val="0"/>
          <w:bCs w:val="0"/>
          <w:sz w:val="24"/>
          <w:szCs w:val="24"/>
        </w:rPr>
        <w:t>Fungovanie školy ako právneho subjektu dáva možnosť škole byť samostatnou a nezávislou, ale zabezpečenie tejto oblasti práce je vo veľkej miere závislé od finančnej dotácie štátu a podpory obce, rodičovského združenia a sponzorov.</w:t>
      </w:r>
    </w:p>
    <w:p w:rsidR="00B82D3D" w:rsidRPr="00256D27" w:rsidRDefault="00B82D3D" w:rsidP="00AC5639">
      <w:pPr>
        <w:ind w:firstLine="708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Financovanie škôl a školských zariadení je v posledných rokoch neuspokojivé a vedenie školy dostáva často do ťažkých situácií. Najviac problémov zriaďovateľom aj školám prinieslo financovanie školstva </w:t>
      </w:r>
      <w:bookmarkStart w:id="0" w:name="_GoBack"/>
      <w:r w:rsidRPr="00256D27">
        <w:rPr>
          <w:rFonts w:asciiTheme="majorHAnsi" w:hAnsiTheme="majorHAnsi"/>
        </w:rPr>
        <w:t xml:space="preserve">z </w:t>
      </w:r>
      <w:bookmarkEnd w:id="0"/>
      <w:r w:rsidRPr="00256D27">
        <w:rPr>
          <w:rFonts w:asciiTheme="majorHAnsi" w:hAnsiTheme="majorHAnsi"/>
        </w:rPr>
        <w:t>roku 2004. Normatívny spôsob financovania vychádza z počtu žiakov, nezohľadňuje personálne obsadenie zamestnancov ani priestory. S pridelenými finančnými prostriedkami treba narábať efektívne a treba uvažovať aj nad inými legálnymi spôsobmi materiálneho zabezpečenia školy.</w:t>
      </w:r>
    </w:p>
    <w:p w:rsidR="00B82D3D" w:rsidRPr="00256D27" w:rsidRDefault="00B82D3D" w:rsidP="00AC5639">
      <w:pPr>
        <w:ind w:firstLine="36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Pre ekonomickú stabilitu a prosperitu školy budeme:</w:t>
      </w:r>
    </w:p>
    <w:p w:rsidR="00B82D3D" w:rsidRPr="00256D27" w:rsidRDefault="00B82D3D" w:rsidP="00AC5639">
      <w:pPr>
        <w:numPr>
          <w:ilvl w:val="0"/>
          <w:numId w:val="13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efektívne využívať pridelené finančné prostriedky – dbať na šetrenie energií, sledovať hospodárnu prevádzku školy,</w:t>
      </w:r>
    </w:p>
    <w:p w:rsidR="00B82D3D" w:rsidRPr="00256D27" w:rsidRDefault="00B82D3D" w:rsidP="00AC5639">
      <w:pPr>
        <w:numPr>
          <w:ilvl w:val="0"/>
          <w:numId w:val="13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usilovať sa o získanie finančnej pomoci zo štrukturálnych fondov,</w:t>
      </w:r>
    </w:p>
    <w:p w:rsidR="00B82D3D" w:rsidRPr="00256D27" w:rsidRDefault="00B82D3D" w:rsidP="00AC5639">
      <w:pPr>
        <w:numPr>
          <w:ilvl w:val="0"/>
          <w:numId w:val="13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zapájať pedagógov a rodičov do vypracovania projektov,</w:t>
      </w:r>
    </w:p>
    <w:p w:rsidR="00B82D3D" w:rsidRPr="00256D27" w:rsidRDefault="00B82D3D" w:rsidP="00AC5639">
      <w:pPr>
        <w:numPr>
          <w:ilvl w:val="0"/>
          <w:numId w:val="13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podľa finančných možností realizovať už dané projekty a pomocou nich skvalitniť výchovno-vzdelávací proces – doplniť vybavenie školy modernými učebnými pomôckami, obnovovať knižný fond žiackej a učiteľskej knižnice,</w:t>
      </w:r>
    </w:p>
    <w:p w:rsidR="00B82D3D" w:rsidRPr="00256D27" w:rsidRDefault="00B82D3D" w:rsidP="00AC5639">
      <w:pPr>
        <w:numPr>
          <w:ilvl w:val="0"/>
          <w:numId w:val="13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usmerniť rodičov a priateľov školy, aby 2% dane poukázali škole,   </w:t>
      </w:r>
    </w:p>
    <w:p w:rsidR="00B82D3D" w:rsidRPr="00256D27" w:rsidRDefault="00B82D3D" w:rsidP="00AC5639">
      <w:pPr>
        <w:numPr>
          <w:ilvl w:val="0"/>
          <w:numId w:val="13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získavať pre činnosť školy podnikateľov a sponzorov,</w:t>
      </w:r>
    </w:p>
    <w:p w:rsidR="00B82D3D" w:rsidRPr="00256D27" w:rsidRDefault="00B82D3D" w:rsidP="00AC5639">
      <w:pPr>
        <w:ind w:left="180" w:hanging="180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3. Profil absolventa</w:t>
      </w:r>
    </w:p>
    <w:p w:rsidR="00B82D3D" w:rsidRPr="00256D27" w:rsidRDefault="00B82D3D" w:rsidP="00AC5639">
      <w:pPr>
        <w:ind w:left="18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</w:t>
      </w:r>
      <w:r w:rsidRPr="00256D27">
        <w:rPr>
          <w:rFonts w:asciiTheme="majorHAnsi" w:hAnsiTheme="majorHAnsi"/>
          <w:b/>
          <w:i/>
        </w:rPr>
        <w:t>Profil absolventa primárneho vzdelania</w:t>
      </w:r>
      <w:r w:rsidRPr="00256D27">
        <w:rPr>
          <w:rFonts w:asciiTheme="majorHAnsi" w:hAnsiTheme="majorHAnsi"/>
          <w:b/>
        </w:rPr>
        <w:t xml:space="preserve"> 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-základy umeleckej a kultúrnej gramotnosti, 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-základy pre osvojenie účinných techník celoživotného učenia sa a pre rozvíjanie ďalších spôsobilostí,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-základy používania materinského, štátneho a hudobného a výtvarného jazyka,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-váži si seba aj druhých ľudí, 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-je spôsobilý ústretovo komunikovať a spolupracovať, 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-je vnímavý k potrebám iných,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-je pripravený na prechod na II. stupeň získať nižšie stredné vzdelávanie.</w:t>
      </w:r>
    </w:p>
    <w:p w:rsidR="00B82D3D" w:rsidRPr="00256D27" w:rsidRDefault="00B82D3D" w:rsidP="00AC5639">
      <w:pPr>
        <w:jc w:val="both"/>
        <w:outlineLvl w:val="0"/>
        <w:rPr>
          <w:rFonts w:asciiTheme="majorHAnsi" w:hAnsiTheme="majorHAnsi"/>
          <w:b/>
          <w:i/>
        </w:rPr>
      </w:pPr>
    </w:p>
    <w:p w:rsidR="00B82D3D" w:rsidRPr="00256D27" w:rsidRDefault="00B82D3D" w:rsidP="00AC5639">
      <w:pPr>
        <w:jc w:val="both"/>
        <w:outlineLvl w:val="0"/>
        <w:rPr>
          <w:rFonts w:asciiTheme="majorHAnsi" w:hAnsiTheme="majorHAnsi"/>
          <w:b/>
          <w:i/>
        </w:rPr>
      </w:pPr>
      <w:r w:rsidRPr="00256D27">
        <w:rPr>
          <w:rFonts w:asciiTheme="majorHAnsi" w:hAnsiTheme="majorHAnsi"/>
          <w:b/>
          <w:i/>
        </w:rPr>
        <w:t>Absolvent školy by mal mať osvojené tieto kompetencie/spôsobilosti:</w:t>
      </w:r>
    </w:p>
    <w:p w:rsidR="00B82D3D" w:rsidRPr="00256D27" w:rsidRDefault="00B82D3D" w:rsidP="00AC5639">
      <w:pPr>
        <w:autoSpaceDE w:val="0"/>
        <w:autoSpaceDN w:val="0"/>
        <w:adjustRightInd w:val="0"/>
        <w:contextualSpacing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 Sociálne komunikačné spôsobilosti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vyjadruje sa súvisle, výstižne a kultivovane formou primeranou primárnemu stupňu vzdelávania,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určitý čas sústredene načúvať, náležite reagovať, používať vhodné argumenty a vyjadriť svoj názor,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uplatňuje ústretovú komunikáciu pre vytváranie dobrých vzťahov so spolužiakmi, učiteľmi, rodičmi a s ďalšími ľuďmi, s ktorými prichádza do kontaktu,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rozumie rôznym typom doterajších textov a bežne používaným prejavom neverbálnej komunikácie a dokáže na ne adekvátne reagovať,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na základnej úrovni využíva technické prostriedky </w:t>
      </w:r>
      <w:proofErr w:type="spellStart"/>
      <w:r w:rsidRPr="00256D27">
        <w:rPr>
          <w:rFonts w:asciiTheme="majorHAnsi" w:hAnsiTheme="majorHAnsi"/>
        </w:rPr>
        <w:t>medziosobnej</w:t>
      </w:r>
      <w:proofErr w:type="spellEnd"/>
      <w:r w:rsidRPr="00256D27">
        <w:rPr>
          <w:rFonts w:asciiTheme="majorHAnsi" w:hAnsiTheme="majorHAnsi"/>
        </w:rPr>
        <w:t xml:space="preserve"> komunikácie,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rešpektuje kultúrnu rozmanitosť a preukazuje záujem o primeranú formu </w:t>
      </w:r>
      <w:proofErr w:type="spellStart"/>
      <w:r w:rsidRPr="00256D27">
        <w:rPr>
          <w:rFonts w:asciiTheme="majorHAnsi" w:hAnsiTheme="majorHAnsi"/>
        </w:rPr>
        <w:t>medzikultúrnej</w:t>
      </w:r>
      <w:proofErr w:type="spellEnd"/>
      <w:r w:rsidRPr="00256D27">
        <w:rPr>
          <w:rFonts w:asciiTheme="majorHAnsi" w:hAnsiTheme="majorHAnsi"/>
        </w:rPr>
        <w:t xml:space="preserve"> komunikácie,</w:t>
      </w:r>
    </w:p>
    <w:p w:rsidR="00B82D3D" w:rsidRPr="00256D27" w:rsidRDefault="00B82D3D" w:rsidP="00AC5639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pozná svoj učebný štýl aj umelecký ku ktorému inklinuje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Spôsobilosť v oblasti matematického a prírodovedného myslenia </w:t>
      </w:r>
    </w:p>
    <w:p w:rsidR="00B82D3D" w:rsidRPr="00256D27" w:rsidRDefault="00B82D3D" w:rsidP="00AC5639">
      <w:pPr>
        <w:numPr>
          <w:ilvl w:val="0"/>
          <w:numId w:val="5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rozvíja si schopnosť objavovať, pýtať sa a hľadať odpovede, ktoré vedú k systematizácii poznatkov.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Spôsobilosti v oblasti informačnej a komunikačnej technológie </w:t>
      </w:r>
    </w:p>
    <w:p w:rsidR="00B82D3D" w:rsidRPr="00256D27" w:rsidRDefault="00B82D3D" w:rsidP="00AC5639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žiak vie používať vybrané informačné a komunikačné technológie pri vyučovaní a učení sa,</w:t>
      </w:r>
    </w:p>
    <w:p w:rsidR="00B82D3D" w:rsidRPr="00256D27" w:rsidRDefault="00B82D3D" w:rsidP="00AC5639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ovláda základy potrebných počítačových aplikácií, vie používať kreslenie a písanie na počítači,</w:t>
      </w:r>
    </w:p>
    <w:p w:rsidR="00B82D3D" w:rsidRPr="00256D27" w:rsidRDefault="00B82D3D" w:rsidP="00AC5639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komunikovať pomocou elektronických médií,</w:t>
      </w:r>
    </w:p>
    <w:p w:rsidR="00B82D3D" w:rsidRPr="00256D27" w:rsidRDefault="00B82D3D" w:rsidP="00AC5639">
      <w:pPr>
        <w:numPr>
          <w:ilvl w:val="0"/>
          <w:numId w:val="7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uvedomuje si rozdiel medzi reálnym a virtuálnym svetom,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rozumie príležitostiam a možným rizikám, ktoré sú spojené s využívaním internetu a mobilných telefónov.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Spôsobilosť efektívne sa učiť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získava schopnosť sebareflexie pri poznávaní svojich myšlienkových postupov,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na základe poskytovaných možností uplatňuje základy rôznych techník učenia sa a efektívne si osvojuje poznatky a študijné návyky,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vyberá a hodnotí získané informácie, spracováva ich a využíva vo svojom učení a v iných činnostiach,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>zlepšuje svoju vytrvalosť a iniciatívu, hodnotí svoj pokrok, akceptuje spätnú väzbu a uvedomuje si svoje rozvojové možnosti.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Spôsobilosť riešiť problémy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vníma a sleduje problémové situácie v škole a vo svojom najbližšom okolí, vie rozoznať ozajstný problém, premýšľa o jeho príčinách a navrhne riešenie podľa svojich vedomostí a skúseností z danej oblasti,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pri riešení problémov hľadá a využíva rôzne informácie, skúša viaceré možnosti riešenia problému, overuje správnosť riešenia a osvedčené postupy aplikuje pri podobných alebo nových problémoch,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pokúša sa problémy a konflikty vo vzťahoch riešiť primeraným (chápavým a spolupracujúcim) spôsobom.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Osobné, sociálne a občianske spôsobilosti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vytvára si pozitívny obraz seba, ktorý podporuje žiacku sebadôveru a vlastný rozvoj,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uvedomuje si vlastné potreby a aktívne využíva svoje možnosti,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uvedomuje si svoje silné a slabé stránky ako svoje rozvojové možnosti,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sústreďuje sa na kvalitu a vhodnosť svojho výberu voľných činností, aktívne si chráni svoje fyzické a duševné zdravie,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kontroluje vlastné konanie (vrátane násilných a </w:t>
      </w:r>
      <w:proofErr w:type="spellStart"/>
      <w:r w:rsidRPr="00256D27">
        <w:rPr>
          <w:rFonts w:asciiTheme="majorHAnsi" w:hAnsiTheme="majorHAnsi"/>
        </w:rPr>
        <w:t>sebazničujúcich</w:t>
      </w:r>
      <w:proofErr w:type="spellEnd"/>
      <w:r w:rsidRPr="00256D27">
        <w:rPr>
          <w:rFonts w:asciiTheme="majorHAnsi" w:hAnsiTheme="majorHAnsi"/>
        </w:rPr>
        <w:t xml:space="preserve"> modelov konania) a vie odhadnúť dôsledky svojich rozhodnutí a činov,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uvedomuje si svoje práva a povinnosti a aktívne ich realizuje,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účinne spolupracuje v skupine, podieľa sa na vytváraní triednych a celoškolských pravidiel,  je zodpovedný a dodržiava dohody,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ochotne prijíma nové nápady, prípadne sám prichádza s novými nápadmi a postupmi, diskutuje o nich, prispieva k spoločnej práci,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>podieľa sa na vytváraní podporujúcej a motivujúcej sociálno-emočnej klímy v triede a dobrých medziľudských vzťahov.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Spôsobilosť vnímať a chápať kultúru a vyjadrovať sa nástrojmi kultúry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sa vyjadrovať na úrovni základnej kultúrnej gramotnosti prostredníctvom umeleckých a iných vyjadrovacích prostriedkov,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dokáže pomenovať druhy umenia a ich hlavné nástroje a vyjadrovacie prostriedky (na úrovni primárneho vzdelávania),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uvedomuje si význam umenia a kultúrnej komunikácie vo svojom živote,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cení si a rešpektuje kultúrno-historické dedičstvo a ľudové tradície,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rešpektuje vkus iných ľudí a primerane veku dokáže vyjadriť svoj názor a postoj ku vkusu,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pozná základné pravidlá, normy a zvyky súvisiace s úpravou zovňajšku človeka,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pozná pravidlá spoločenského kontaktu (etiketu),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správa sa kultúrne, kultivovane, primerane okolnostiam, situáciám, sociálnym pozíciám a </w:t>
      </w:r>
      <w:proofErr w:type="spellStart"/>
      <w:r w:rsidRPr="00256D27">
        <w:rPr>
          <w:rFonts w:asciiTheme="majorHAnsi" w:hAnsiTheme="majorHAnsi"/>
        </w:rPr>
        <w:t>rolovým</w:t>
      </w:r>
      <w:proofErr w:type="spellEnd"/>
      <w:r w:rsidRPr="00256D27">
        <w:rPr>
          <w:rFonts w:asciiTheme="majorHAnsi" w:hAnsiTheme="majorHAnsi"/>
        </w:rPr>
        <w:t xml:space="preserve"> funkciám,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je tolerantný a empatický k prejavom iných kultúr.</w:t>
      </w:r>
    </w:p>
    <w:p w:rsidR="00B82D3D" w:rsidRPr="00256D27" w:rsidRDefault="00B82D3D" w:rsidP="00AC5639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pozná ľudovú kultúru v regióne</w:t>
      </w:r>
    </w:p>
    <w:p w:rsidR="00B82D3D" w:rsidRPr="00256D27" w:rsidRDefault="00B82D3D" w:rsidP="00AC5639">
      <w:pPr>
        <w:autoSpaceDE w:val="0"/>
        <w:autoSpaceDN w:val="0"/>
        <w:adjustRightInd w:val="0"/>
        <w:ind w:left="720"/>
        <w:contextualSpacing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suppressAutoHyphens/>
        <w:autoSpaceDE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Profil absolventa - vzdelanostný model nižšieho stredného stupňa </w:t>
      </w:r>
    </w:p>
    <w:p w:rsidR="00B82D3D" w:rsidRPr="00256D27" w:rsidRDefault="00B82D3D" w:rsidP="00AC5639">
      <w:pPr>
        <w:autoSpaceDE w:val="0"/>
        <w:autoSpaceDN w:val="0"/>
        <w:adjustRightInd w:val="0"/>
        <w:ind w:firstLine="709"/>
        <w:jc w:val="both"/>
        <w:rPr>
          <w:rFonts w:asciiTheme="majorHAnsi" w:hAnsiTheme="majorHAnsi"/>
        </w:rPr>
      </w:pPr>
    </w:p>
    <w:p w:rsidR="00B82D3D" w:rsidRPr="00256D27" w:rsidRDefault="00B82D3D" w:rsidP="00AC5639">
      <w:pPr>
        <w:autoSpaceDE w:val="0"/>
        <w:autoSpaceDN w:val="0"/>
        <w:adjustRightInd w:val="0"/>
        <w:ind w:firstLine="709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Je založený na kľúčových spôsobilostiach (kompetenciách), ktoré zahrňujú komplex vedomostí a znalostí, spôsobilostí a hodnotových postojov umožňujúcich jednotlivcovi poznávať, účinne konať, hodnotiť, dorozumievať sa a porozumieť si, začleniť sa do spoločenských vzťahov a osobnostne sa rozvíjať - zjednodušene ide o spôsobilosť uplatniť svoje vzdelanie v pracovnom, občianskom, rodinnom a osobnom živote.</w:t>
      </w:r>
    </w:p>
    <w:p w:rsidR="00B82D3D" w:rsidRPr="00256D27" w:rsidRDefault="00B82D3D" w:rsidP="00AC5639">
      <w:pPr>
        <w:autoSpaceDE w:val="0"/>
        <w:autoSpaceDN w:val="0"/>
        <w:adjustRightInd w:val="0"/>
        <w:ind w:firstLine="709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Kľúčové spôsobilosti sa formujú na základe osobnej praktickej činnosti a skúsenosti a zároveň sú uplatniteľné v životnej praxi. Nevyjadrujú trvalý stav, ale menia svoju kvalitu a hodnotu počas celého života. Nezastarávajú ako vedomosti, ale majú potenciálnu vlastnosť neustále sa rozvíjať (a preto môžu byť základom celoživotného učenia sa a osobnej flexibility). Sú výsledkom a dôsledkom nielen formálneho (školského) vzdelávania, ale aj neformálneho (neinštitucionálneho) vzdelávania. Jednotlivé kľúčové spôsobilosti (kompetencie) sa navzájom prelínajú, prepájajú a majú </w:t>
      </w:r>
      <w:proofErr w:type="spellStart"/>
      <w:r w:rsidRPr="00256D27">
        <w:rPr>
          <w:rFonts w:asciiTheme="majorHAnsi" w:hAnsiTheme="majorHAnsi"/>
        </w:rPr>
        <w:t>nadpredmetový</w:t>
      </w:r>
      <w:proofErr w:type="spellEnd"/>
      <w:r w:rsidRPr="00256D27">
        <w:rPr>
          <w:rFonts w:asciiTheme="majorHAnsi" w:hAnsiTheme="majorHAnsi"/>
        </w:rPr>
        <w:t xml:space="preserve"> programový charakter. Získavajú sa ako produkt celkového procesu vzdelávania a sebavzdelávania, t.j. kompletného vzdelávacieho programu a iných rozvíjajúcich aktivít prebiehajúcich v rámci školy.</w:t>
      </w:r>
    </w:p>
    <w:p w:rsidR="00B82D3D" w:rsidRPr="00256D27" w:rsidRDefault="00B82D3D" w:rsidP="00AC5639">
      <w:pPr>
        <w:autoSpaceDE w:val="0"/>
        <w:autoSpaceDN w:val="0"/>
        <w:adjustRightInd w:val="0"/>
        <w:ind w:firstLine="708"/>
        <w:contextualSpacing/>
        <w:jc w:val="both"/>
        <w:rPr>
          <w:rFonts w:asciiTheme="majorHAnsi" w:hAnsiTheme="majorHAnsi"/>
          <w:i/>
        </w:rPr>
      </w:pPr>
    </w:p>
    <w:p w:rsidR="00B82D3D" w:rsidRPr="00256D27" w:rsidRDefault="00B82D3D" w:rsidP="00AC5639">
      <w:pPr>
        <w:autoSpaceDE w:val="0"/>
        <w:autoSpaceDN w:val="0"/>
        <w:adjustRightInd w:val="0"/>
        <w:contextualSpacing/>
        <w:jc w:val="both"/>
        <w:rPr>
          <w:rFonts w:asciiTheme="majorHAnsi" w:hAnsiTheme="majorHAnsi"/>
          <w:i/>
        </w:rPr>
      </w:pPr>
      <w:r w:rsidRPr="00256D27">
        <w:rPr>
          <w:rFonts w:asciiTheme="majorHAnsi" w:hAnsiTheme="majorHAnsi"/>
          <w:i/>
        </w:rPr>
        <w:tab/>
        <w:t xml:space="preserve">Nadväzujúc na spôsobilosti získané v priebehu primárneho vzdelávania </w:t>
      </w:r>
      <w:r w:rsidRPr="00256D27">
        <w:rPr>
          <w:rFonts w:asciiTheme="majorHAnsi" w:hAnsiTheme="majorHAnsi"/>
          <w:b/>
          <w:i/>
        </w:rPr>
        <w:t>absolvent nižšieho stredného  vzdelania</w:t>
      </w:r>
      <w:r w:rsidRPr="00256D27">
        <w:rPr>
          <w:rFonts w:asciiTheme="majorHAnsi" w:hAnsiTheme="majorHAnsi"/>
          <w:i/>
        </w:rPr>
        <w:t xml:space="preserve">  má osvojené tieto kľúčové spôsobilosti: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Spôsobilosti k celoživotnému učeniu sa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je schopný využívať (svoje) osvedčené stratégie učenia sa, pričom si uvedomuje svoje silné a slabé stránky,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uplatniť získané znalosti a spôsobilosti v rozličných (pracovných a mimopracovných) životných situáciách,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dosiahol základnú úroveň motivácie k celoživotnému učeniu sa.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Sociálno-komunikačné spôsobilosti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využívať všetky dostupné formy sociálnej komunikácie,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ovláda slovnú zásobu v primeranej škále sociálnych a kultúrnych súvislostí v zvolenom cudzom jazyku tak, že je schopný na primeranej úrovni rozumieť hovorenému slovu, dokáže sa uplatniť v osobnej konverzácii, porozumieť textom a tiež tvoriť texty,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uplatňuje komunikáciu smerujúcu k vytváraniu dobrých vzťahov so spolužiakmi, učiteľmi, rodičmi a s ďalšími ľuďmi, s ktorými prichádza do kontaktu,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rešpektuje kultúrnu rozmanitosť a uplatňuje primeranú formu </w:t>
      </w:r>
      <w:proofErr w:type="spellStart"/>
      <w:r w:rsidRPr="00256D27">
        <w:rPr>
          <w:rFonts w:asciiTheme="majorHAnsi" w:hAnsiTheme="majorHAnsi"/>
        </w:rPr>
        <w:t>medzikultúrnej</w:t>
      </w:r>
      <w:proofErr w:type="spellEnd"/>
      <w:r w:rsidRPr="00256D27">
        <w:rPr>
          <w:rFonts w:asciiTheme="majorHAnsi" w:hAnsiTheme="majorHAnsi"/>
        </w:rPr>
        <w:t xml:space="preserve"> komunikácie.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Spôsobilosť riešiť problémy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má osvojené schopnosti a vedomosti na riešenie problémov s využitím znalostí a schopností získaných v rámci základného vzdelania, uplatňuje základné logické operácie, dokáže uplatňovať vedný prístup pri riešení bežných problémov,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je schopný vidieť veci problémovo, kriticky myslieť pri hľadaní riešenia, obhájiť si svoje rozhodnutie, je si vedomý svojej zodpovednosti za riešenie problémov a užitočnosti poučenia sa z vlastných chýb a chýb iných.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Spôsobilosti občianske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chápe význam a podstatu legislatívnych zákonov a spoločenských noriem, je si vedomý svojich práv a povinností v škole i mimo nej, rešpektuje práva ostatných ľudí, pozná a váži si naše kultúrno-historické tradície a dedičstvo,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chápe základné ekologické a environmentálne súvislosti a rozhoduje sa v záujme ochrany zdravia jednotlivca i spoločnosti,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je pripravený zaujímať sa o dianie a riešenie problémov v spoločnosti.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Spôsobilosti sociálne a personálne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spolupracovať v skupine a akceptuje pravidlá práce v tíme, chápe a dokáže prebrať svoju zodpovednosť a spoluzodpovednosť za výsledky spoločnej práce,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sa primerane zapojiť do diskusie, pričom rešpektuje aj iné názory, chápe význam vzájomnej ohľaduplnosti,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zvládať svoje vlastné pocity, chápe ich podstatu, vie do určitej miery regulovať svoje správanie,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uvedomuje si svoj skutočný potenciál, osobné kvality a v súlade s tým si projektuje svoj (aktuálny) osobný rozvoj a osobné ciele.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Spôsobilosti vnímať a chápať kultúru a vyjadrovať sa nástrojmi kultúry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dokáže pomenovať a orientovať sa v umeleckých druhoch a štýloch, používať ich hlavné vyjadrovacie prostriedky, cení si a rešpektuje rôzne prejavy umenia,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vie oceniť interkultúrne dedičstvo a historické tradície,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pozná pravidlá spoločenského kontaktu (etiketu),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správa sa kultivovane, primerane okolnostiam a situáciám.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Spôsobilosť uplatňovať základy matematického myslenia a základné schopnosti poznávať v oblasti vedy a techniky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rozvíja a používa matematické myslenie na riešenie rôznych praktických problémov v každodenných situáciách a schopnosť (na rôznych úrovniach) používať matematické modely logického a priestorového myslenia a prezentácie má základy prírodovednej gramotnosti, ktoré mu umožnia používať postup uplatňovaný vo vede na primeranej úrovni.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Digitálna spôsobilosť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rozvíja spôsobilosti založené na základných zručnostiach v oblasti IKT,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používa základné postupy pri práci s textom a jednoduchou prezentáciou,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využíva zručnosti pri kreslení v grafickom prostredí a spracovávaní grafických informácií,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rozumie nahrávaniu a prehrávaniu zvukov a videí,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prostredníctvom didaktických hier, edukačných prostredí a encyklopédií využíva IKT v iných predmetoch.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Spôsobilosti smerujúce k iniciatívnosti a podnikavosti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navrhuje nové úlohy, nové riešenia, vyhľadáva riešenia úloh v nových projektoch,</w:t>
      </w:r>
    </w:p>
    <w:p w:rsidR="00B82D3D" w:rsidRPr="00256D27" w:rsidRDefault="00B82D3D" w:rsidP="00AC5639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schopnosť plánovať a riadiť prácu.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  Profil absolventa Spojenej školy- ZUŠ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Po ukončení primárneho umeleckého vzdelávania v ZUŠ má </w:t>
      </w:r>
      <w:proofErr w:type="spellStart"/>
      <w:r w:rsidRPr="00256D27">
        <w:rPr>
          <w:rFonts w:asciiTheme="majorHAnsi" w:hAnsiTheme="majorHAnsi"/>
        </w:rPr>
        <w:t>ţiak</w:t>
      </w:r>
      <w:proofErr w:type="spellEnd"/>
      <w:r w:rsidRPr="00256D27">
        <w:rPr>
          <w:rFonts w:asciiTheme="majorHAnsi" w:hAnsiTheme="majorHAnsi"/>
        </w:rPr>
        <w:t xml:space="preserve"> osvojené základy hudobnej, </w:t>
      </w:r>
      <w:proofErr w:type="spellStart"/>
      <w:r w:rsidRPr="00256D27">
        <w:rPr>
          <w:rFonts w:asciiTheme="majorHAnsi" w:hAnsiTheme="majorHAnsi"/>
        </w:rPr>
        <w:t>výtvarnej,tanečnej</w:t>
      </w:r>
      <w:proofErr w:type="spellEnd"/>
      <w:r w:rsidRPr="00256D27">
        <w:rPr>
          <w:rFonts w:asciiTheme="majorHAnsi" w:hAnsiTheme="majorHAnsi"/>
        </w:rPr>
        <w:t xml:space="preserve">, literárno-dramatickej a prvotnej kultúrnej gramotnosti. </w:t>
      </w:r>
      <w:proofErr w:type="spellStart"/>
      <w:r w:rsidRPr="00256D27">
        <w:rPr>
          <w:rFonts w:asciiTheme="majorHAnsi" w:hAnsiTheme="majorHAnsi"/>
        </w:rPr>
        <w:t>Ţiaci</w:t>
      </w:r>
      <w:proofErr w:type="spellEnd"/>
      <w:r w:rsidRPr="00256D27">
        <w:rPr>
          <w:rFonts w:asciiTheme="majorHAnsi" w:hAnsiTheme="majorHAnsi"/>
        </w:rPr>
        <w:t xml:space="preserve"> </w:t>
      </w:r>
      <w:r w:rsidRPr="00256D27">
        <w:rPr>
          <w:rFonts w:asciiTheme="majorHAnsi" w:hAnsiTheme="majorHAnsi"/>
        </w:rPr>
        <w:lastRenderedPageBreak/>
        <w:t xml:space="preserve">majú schopnosť logicky </w:t>
      </w:r>
      <w:proofErr w:type="spellStart"/>
      <w:r w:rsidRPr="00256D27">
        <w:rPr>
          <w:rFonts w:asciiTheme="majorHAnsi" w:hAnsiTheme="majorHAnsi"/>
        </w:rPr>
        <w:t>uvaţovať</w:t>
      </w:r>
      <w:proofErr w:type="spellEnd"/>
      <w:r w:rsidRPr="00256D27">
        <w:rPr>
          <w:rFonts w:asciiTheme="majorHAnsi" w:hAnsiTheme="majorHAnsi"/>
        </w:rPr>
        <w:t>, ovládajú základy hudobnej, výtvarnej, literárno-dramatickej a tanečnej štruktúry, základnú hudobnú, výtvarnú, literárno-dramatickú a tanečnú abecedu, terminológiu a gramotnosť podľa učebných osnov, sú schopní verbálne vyjadriť svoje pocity a postrehy vzťahu výrazových prostriedkov hudby, výtvarného umenia, tanca, slova a ich účinku na seba a na diváka, poslucháča. Sú oboznámení so základnými okruhmi sociálnej funkcie hudby, výtvarného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umenia tanečného a literárno-dramatického umenia, slovenskou ľudovou tradíciou (jej zvykoslovím) ako aj tradíciou ostatných národností žijúcich na Slovensku. Ovládajú techniku umeleckej tvorby (alebo interpretácie) na vekovo primeranej úrovni v súlade s učebnými osnovami a individuálnymi dispozíciami žiakov.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Preniknutie do štruktúry daných odborov ZUŠ je na vekovo primeranej úrovni a individuálnych schopnostiach žiakov.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Po ukončení nižšieho sekundárneho umeleckého vzdelávania v ZUŠ má </w:t>
      </w:r>
      <w:proofErr w:type="spellStart"/>
      <w:r w:rsidRPr="00256D27">
        <w:rPr>
          <w:rFonts w:asciiTheme="majorHAnsi" w:hAnsiTheme="majorHAnsi"/>
        </w:rPr>
        <w:t>ţiak</w:t>
      </w:r>
      <w:proofErr w:type="spellEnd"/>
      <w:r w:rsidRPr="00256D27">
        <w:rPr>
          <w:rFonts w:asciiTheme="majorHAnsi" w:hAnsiTheme="majorHAnsi"/>
        </w:rPr>
        <w:t xml:space="preserve"> upevnené osvojené základy hudobnej, výtvarnej, tanečnej, literárno-dramatickej a kultúrnej gramotnosti. Je schopný logicky uvažovať, odvodzovať abstraktné systémové vzorce, ovláda na vyššej úrovni základy hudobnej, výtvarnej, literárno-dramatickej a tanečnej štruktúry, hudobnú, výtvarnú, literárno-dramatickú a tanečnú abecedu, terminológiu a gramotnosť podľa učebných osnov, je schopný verbálne a neverbálne vyjadriť svoje pocity a postrehy vzťahu výrazových prostriedkov hudby, výtvarného umenia, tanca, slova a ich účinku na seba a na diváka, poslucháča.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Žiaci sú oboznámení so základnými okruhmi sociálnej funkcie hudby, výtvarného umenia, tanečného a literárno-dramatického umenia, slovenskou ľudovou tradíciou (jej zvykoslovím) ako aj tradíciou ostatných národností žijúcich na Slovensku. Majú prehľad o historickom vývoji umenia v danom odbore, umeleckých štýloch, formách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a tvorcoch. Sú schopní samostatne získavať, spracovať a vyhodnotiť informácie. Ovládajú techniku umeleckej tvorby (alebo interpretácie) na vekovo primeranej úrovni v súlade s učebnými osnovami a individuálnymi dispozíciami žiakov. Preniknutie do štruktúry daných odborov ZUŠ je na vekovo primeranej úrovni a individuálnych schopnostiach žiakov.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Absolvent ZUŠ tak získa základy pre osvojenie účinných techník (celoživotného) učenia sa a pre rozvíjanie spôsobilostí. Váži si seba aj druhých ľudí, je spôsobilý ústretovo komunikovať a spolupracovať, je vnímavý k potrebám iných. Získa základy používania odborného jazyka a komunikácie v oblasti hudby, výtvarného umenia, tanečného a literárno-dramatického umenia. Úroveň rozvinutosti kľúčových spôsobilostí, ktoré žiaci dosiahnu na konci programu primárneho a nižšieho sekundárneho umeleckého vzdelania, nie je ukončená. Vytvára len bázu pre následné stupne vzdelania, pre celoživotné učenie sa, pre zapojenie sa do pracovného procesu. Rozvíjaním</w:t>
      </w:r>
    </w:p>
    <w:p w:rsidR="00B82D3D" w:rsidRPr="00256D27" w:rsidRDefault="00B82D3D" w:rsidP="00AC5639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kľúčových spôsobilostí v životnom kontexte obsahu predmetov je tvorený model absolventa programu primárneho stupňa umeleckého vzdelávania a nižšieho sekundárneho stupňa umeleckého vzdelávania.</w:t>
      </w:r>
    </w:p>
    <w:p w:rsidR="00B82D3D" w:rsidRPr="00256D27" w:rsidRDefault="00B82D3D" w:rsidP="00AC5639">
      <w:pPr>
        <w:ind w:firstLine="708"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</w:rPr>
        <w:t xml:space="preserve">Prioritou školy je </w:t>
      </w:r>
      <w:r w:rsidRPr="00256D27">
        <w:rPr>
          <w:rFonts w:asciiTheme="majorHAnsi" w:hAnsiTheme="majorHAnsi"/>
          <w:bCs/>
        </w:rPr>
        <w:t xml:space="preserve">formovanie jedinečnosti žiaka schopného  sa starať o svoje zdravie,  kvalitu vzťahov, o životné prostredie, ktorého neodmysliteľnou súčasťou je rodina a  </w:t>
      </w:r>
      <w:proofErr w:type="spellStart"/>
      <w:r w:rsidRPr="00256D27">
        <w:rPr>
          <w:rFonts w:asciiTheme="majorHAnsi" w:hAnsiTheme="majorHAnsi"/>
          <w:bCs/>
        </w:rPr>
        <w:t>a</w:t>
      </w:r>
      <w:proofErr w:type="spellEnd"/>
      <w:r w:rsidRPr="00256D27">
        <w:rPr>
          <w:rFonts w:asciiTheme="majorHAnsi" w:hAnsiTheme="majorHAnsi"/>
          <w:bCs/>
        </w:rPr>
        <w:t xml:space="preserve"> jej nezastupiteľné miesto vo výchove a formovaní budúcej spoločnosti.</w:t>
      </w:r>
    </w:p>
    <w:p w:rsidR="00B82D3D" w:rsidRPr="00256D27" w:rsidRDefault="00B82D3D" w:rsidP="00AC563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Škola vzhľadom na svoje zameranie a ŠkVP akcentuje osvojenie kľúčových spôsobilostí.</w:t>
      </w:r>
    </w:p>
    <w:p w:rsidR="00B82D3D" w:rsidRPr="00256D27" w:rsidRDefault="00B82D3D" w:rsidP="00AC5639">
      <w:pPr>
        <w:autoSpaceDE w:val="0"/>
        <w:autoSpaceDN w:val="0"/>
        <w:adjustRightInd w:val="0"/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Naša škola chce jasne deklarovať, aké sú jej zámery vo vzťahu k potrebám a záujmom žiaka a hodnoty, ktoré považuje za významné a nevyhnutné vo vzťahu k širšiemu </w:t>
      </w:r>
      <w:proofErr w:type="spellStart"/>
      <w:r w:rsidRPr="00256D27">
        <w:rPr>
          <w:rFonts w:asciiTheme="majorHAnsi" w:hAnsiTheme="majorHAnsi"/>
        </w:rPr>
        <w:t>prosociálnemu</w:t>
      </w:r>
      <w:proofErr w:type="spellEnd"/>
      <w:r w:rsidRPr="00256D27">
        <w:rPr>
          <w:rFonts w:asciiTheme="majorHAnsi" w:hAnsiTheme="majorHAnsi"/>
        </w:rPr>
        <w:t xml:space="preserve"> statusu ľudského jedinca a spoločnosti. Školský vzdelávací program Nádej pre každého má ambíciu formovať absolventa školy, ktorý si váži a rešpektuje inú osobnosť, uvedomuje si vlastnú hodnotu a hodnotu iných vo vzájomnej symbióze. Absolvent školy si váži seba i ostatných,  je samostatná i tímová osobnosť. Bude vnímavý, tvorivý, empatický a zručný, teda schopný aplikovať to, čo sa mu v jednotlivých oblastiach</w:t>
      </w:r>
    </w:p>
    <w:p w:rsidR="00B82D3D" w:rsidRPr="00256D27" w:rsidRDefault="00B82D3D" w:rsidP="00AC5639">
      <w:pPr>
        <w:autoSpaceDE w:val="0"/>
        <w:autoSpaceDN w:val="0"/>
        <w:adjustRightInd w:val="0"/>
        <w:ind w:firstLine="708"/>
        <w:contextualSpacing/>
        <w:jc w:val="both"/>
        <w:rPr>
          <w:rFonts w:asciiTheme="majorHAnsi" w:hAnsiTheme="majorHAnsi"/>
          <w:b/>
        </w:rPr>
      </w:pPr>
    </w:p>
    <w:p w:rsidR="00B82D3D" w:rsidRPr="00256D27" w:rsidRDefault="00B82D3D" w:rsidP="00AC5639">
      <w:pPr>
        <w:ind w:firstLine="360"/>
        <w:contextualSpacing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lastRenderedPageBreak/>
        <w:t>Žiak našej školy po jej absolvovaní: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>ovláda hru na hudobnom nástroji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tlNadpis3NiejeTunCharChar"/>
          <w:rFonts w:asciiTheme="majorHAnsi" w:hAnsiTheme="majorHAnsi" w:cs="Times New Roman"/>
          <w:sz w:val="24"/>
          <w:szCs w:val="24"/>
        </w:rPr>
      </w:pPr>
      <w:r w:rsidRPr="00256D27">
        <w:rPr>
          <w:rFonts w:asciiTheme="majorHAnsi" w:hAnsiTheme="majorHAnsi"/>
          <w:bCs/>
        </w:rPr>
        <w:t>nadobudne základy obligátneho nástroja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Fonts w:asciiTheme="majorHAnsi" w:hAnsiTheme="majorHAnsi"/>
          <w:bCs/>
        </w:rPr>
      </w:pPr>
      <w:r w:rsidRPr="00256D27">
        <w:rPr>
          <w:rFonts w:asciiTheme="majorHAnsi" w:hAnsiTheme="majorHAnsi"/>
          <w:bCs/>
        </w:rPr>
        <w:t>ovláda prácu s počítačom,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tlNadpis3NiejeTunCharChar"/>
          <w:rFonts w:asciiTheme="majorHAnsi" w:hAnsiTheme="majorHAnsi" w:cs="Times New Roman"/>
          <w:sz w:val="24"/>
          <w:szCs w:val="24"/>
        </w:rPr>
      </w:pPr>
      <w:r w:rsidRPr="00256D27">
        <w:rPr>
          <w:rStyle w:val="CharCharChar"/>
          <w:rFonts w:asciiTheme="majorHAnsi" w:hAnsiTheme="majorHAnsi"/>
        </w:rPr>
        <w:t>hodnotne reprezentuje našu školu,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vie nadviazať kontakty s okolím,</w:t>
      </w:r>
      <w:r w:rsidRPr="00256D27">
        <w:rPr>
          <w:rFonts w:asciiTheme="majorHAnsi" w:hAnsiTheme="majorHAnsi"/>
        </w:rPr>
        <w:t xml:space="preserve"> 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je samostatný vo svojom rozhodovaní,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má základy spoločenského správania,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má vybudovaný vzťah k rodine, obci i vlasti,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má morálne a etické zásady,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dokáže správne argumentovať,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vie pracovať samostatne i v kolektíve,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pozná svoje silné a slabé stránky,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tlNadpis3NiejeTunCharChar"/>
          <w:rFonts w:asciiTheme="majorHAnsi" w:hAnsiTheme="majorHAnsi" w:cs="Times New Roman"/>
          <w:sz w:val="24"/>
          <w:szCs w:val="24"/>
        </w:rPr>
      </w:pPr>
      <w:r w:rsidRPr="00256D27">
        <w:rPr>
          <w:rStyle w:val="CharCharChar"/>
          <w:rFonts w:asciiTheme="majorHAnsi" w:hAnsiTheme="majorHAnsi"/>
        </w:rPr>
        <w:t>je schopný aplikovať získané kompetencie</w:t>
      </w:r>
    </w:p>
    <w:p w:rsidR="00B82D3D" w:rsidRPr="00256D27" w:rsidRDefault="00B82D3D" w:rsidP="00AC5639">
      <w:pPr>
        <w:numPr>
          <w:ilvl w:val="0"/>
          <w:numId w:val="9"/>
        </w:numPr>
        <w:suppressAutoHyphens/>
        <w:contextualSpacing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hodnoty školy si zosobnil a prijal za svoje vlastné.</w:t>
      </w: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numPr>
          <w:ilvl w:val="0"/>
          <w:numId w:val="10"/>
        </w:num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Organizácia výchovno-vzdelávacieho procesu v základných umeleckých školách </w:t>
      </w:r>
    </w:p>
    <w:p w:rsidR="00B82D3D" w:rsidRPr="00256D27" w:rsidRDefault="00B82D3D" w:rsidP="00DE2DF2">
      <w:pPr>
        <w:ind w:left="357" w:firstLine="346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 ustanoveniach § 50 zákona o výchove a vzdelávaní sú uvedené druhy štúdia, ktoré je možné v ZUŠ organizovať. Zodpovedajú cieľom a obsahu vzdelávania v ZUŠ. Parametre súvisiace s dĺžkou štúdia, jeho cieľmi, obsahom a zameraním sú podrobnejšie spracované v pedagogických dokumentoch. ZUŠ organizuje prípravné štúdium, základné štúdium, štúdium s rozšíreným počtom vyučovacích hodín, skrátené štúdium a štúdium pre dospelých. Prípravné štúdium má najviac dva ročníky. Je určené pre žiakov prvého stupňa základnej 9 školy a pre nadané deti vo veku pred plnením povinnej školskej dochádzky. Je určené na intenzívne diagnostikovanie umeleckých schopností žiaka a jeho následnú profiláciu v príslušnom umeleckom odbore. Základné štúdium sa člení na dva stupne. Prvý stupeň má najviac deväť ročníkov a druhý stupeň má najviac štyri ročníky; aj pre žiakov, ktorí nenavštevovali prvý stupeň základného štúdia, možno zriadiť jednoročné prípravné štúdium. Základné štúdium je určené pre žiakov, ktorí spravidla v rámci prípravného štúdia preukázali príslušnú úroveň umeleckých schopností, zručností a návykov predpokladajúcu ich úspešný rozvoj v danom umeleckom odbore. Rozšírené štúdium je určené žiakom, ktorí v základnom štúdiu preukážu mimoriadne nadanie a vynikajúce študijné výsledky. Formu rozšíreného štúdia možno uplatňovať až vo vyšších ročníkoch štúdia po preukázaní mimoriadnych schopností, zručností a návykov žiaka. Zaradenie žiaka do rozšíreného štúdia navrhuje triedny učiteľ. Návrh predkladá riaditeľovi školy do 31. marca školského roka, ktorý predchádza školskému roku, v ktorom má byť žiak zaradený do rozšíreného štúdia. V skrátenom štúdiu sa žiaci pripravujú na štúdium na stredných školách, konzervatóriách a vysokých školách pedagogického alebo umeleckého zamerania. Štúdium pre dospelých má najviac štyri ročníky. Vyučovanie je individuálne a skupinové. Počty žiakov v jednotlivých vyučovacích predmetoch určujú učebné plány. Riaditeľ ZUŠ môže prerušiť štúdium žiakovi na jeho žiadosť alebo na žiadosť jeho zákonného zástupcu.</w:t>
      </w:r>
    </w:p>
    <w:p w:rsidR="00B82D3D" w:rsidRPr="00256D27" w:rsidRDefault="00B82D3D" w:rsidP="00DE2DF2">
      <w:pPr>
        <w:ind w:left="357" w:firstLine="346"/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numPr>
          <w:ilvl w:val="0"/>
          <w:numId w:val="10"/>
        </w:num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Prijímanie žiakov na štúdium, organizácia prijímacieho konania</w:t>
      </w:r>
    </w:p>
    <w:p w:rsidR="00B82D3D" w:rsidRPr="00256D27" w:rsidRDefault="00B82D3D" w:rsidP="00B82D3D">
      <w:pPr>
        <w:pStyle w:val="Odsekzoznamu"/>
        <w:spacing w:after="0" w:line="360" w:lineRule="auto"/>
        <w:rPr>
          <w:rFonts w:asciiTheme="majorHAnsi" w:hAnsiTheme="majorHAnsi"/>
          <w:b/>
        </w:rPr>
      </w:pPr>
    </w:p>
    <w:p w:rsidR="00B82D3D" w:rsidRPr="00256D27" w:rsidRDefault="00B82D3D" w:rsidP="00DE2DF2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Termín prijímacích skúšok v školskom roku </w:t>
      </w:r>
      <w:r w:rsidR="00DE2DF2" w:rsidRPr="00256D27">
        <w:rPr>
          <w:rFonts w:asciiTheme="majorHAnsi" w:hAnsiTheme="majorHAnsi"/>
        </w:rPr>
        <w:t>2018/19</w:t>
      </w:r>
      <w:r w:rsidRPr="00256D27">
        <w:rPr>
          <w:rFonts w:asciiTheme="majorHAnsi" w:hAnsiTheme="majorHAnsi"/>
        </w:rPr>
        <w:t xml:space="preserve">: </w:t>
      </w:r>
      <w:r w:rsidR="00DE2DF2" w:rsidRPr="00256D27">
        <w:rPr>
          <w:rFonts w:asciiTheme="majorHAnsi" w:hAnsiTheme="majorHAnsi"/>
        </w:rPr>
        <w:t>21.-23.5.2019</w:t>
      </w:r>
      <w:r w:rsidRPr="00256D27">
        <w:rPr>
          <w:rFonts w:asciiTheme="majorHAnsi" w:hAnsiTheme="majorHAnsi"/>
        </w:rPr>
        <w:t xml:space="preserve">, 9.30-11:00 hod. v priestoroch Spojenej školy v multimediálnej triede.  Ďalšie informácie sú zverejnené na webovom sídle školy. </w:t>
      </w:r>
    </w:p>
    <w:p w:rsidR="00B82D3D" w:rsidRPr="00256D27" w:rsidRDefault="00B82D3D" w:rsidP="00DE2DF2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V § 52 zákona o výchove a vzdelávaní sa ustanovuje postup pre prijímanie žiakov na štúdium v ZUŠ. Vzhľadom na potrebu zabezpečiť objektívnosť prijímacej skúšky riaditeľ školy zriaďuje trojčlennú prijímaciu komisiu a vymenúva jej členov. Prijímacia komisia objektívne posúdi momentálnu úroveň umeleckých schopností, zručností a návykov uchádzača o štúdium. V odôvodnených prípadoch môže zároveň navrhnúť riaditeľovi školy zaradiť niektorých uchádzačov do vyššieho ako prvého ročníka. Prijímacia komisia na prijímacej skúške do prípravného štúdia posudzuje dispozície žiaka – jeho predpoklady pre štúdium v príslušnom umeleckom odbore. Vzhľadom na to, že v prípravnom štúdiu sa diagnostikujú dispozície žiaka a rozvíjajú sa jeho umelecké schopnosti s tým, že očakávaný výsledok nemusí byť vždy pozitívny, nezaručuje sa žiakovi postup do základného štúdia. Do základného štúdia postupujú iba žiaci, ktorí počas prípravného štúdia preukážu dostatočné umelecké nadanie a perspektívu ďalšieho umeleckého rozvoja. Do základného štúdia, skráteného štúdia a štúdia pre dospelých možno prijať aj uchádzačov, ktorí neabsolvovali prípravné štúdium, ale úspešne vykonali prijímaciu skúšku do príslušného štúdia a preukázali požadovanú úroveň umeleckých schopností, zručností a návykov umožňujúcu ich úspešný rozvoj v príslušnom umeleckom odbore. Vzhľadom na špecifiká umeleckého vzdelávania a vzhľadom na osobitý rozvoj každého umeleckého talentu možno na štúdium prijať aj nadaných uchádzačov, ktorí nedosiahli alebo prekročili vek odporúčaný v učebnom pláne umeleckého odboru alebo študijného zamerania. Vzhľadom na rôznu úroveň dispozícií jednotlivých žiakov pre štúdium a rôzne perspektívy 10 rozvoja umeleckých schopností sa vek uvedený v učebných plánoch považuje za odporúčaný, nie záväzný. Rozšírené štúdium je určené pre žiakov, ktorí preukázali mimoriadne nadanie a vynikajúce študijné výsledky. V § 52 ods. 5 zákona o výchove a vzdelávaní sa </w:t>
      </w:r>
      <w:proofErr w:type="spellStart"/>
      <w:r w:rsidRPr="00256D27">
        <w:rPr>
          <w:rFonts w:asciiTheme="majorHAnsi" w:hAnsiTheme="majorHAnsi"/>
        </w:rPr>
        <w:t>ustanovuje,že</w:t>
      </w:r>
      <w:proofErr w:type="spellEnd"/>
      <w:r w:rsidRPr="00256D27">
        <w:rPr>
          <w:rFonts w:asciiTheme="majorHAnsi" w:hAnsiTheme="majorHAnsi"/>
        </w:rPr>
        <w:t xml:space="preserve"> návrh na zaradenie žiaka do rozšíreného štúdia predkladá riaditeľovi školy triedny učiteľ. Riaditeľ školy následne zabezpečí komisionálne preskúšanie žiaka. Skúšobná komisia by mala objektivizovať mimoriadne nadanie žiaka a zvážiť aj jeho ďalšie perspektívy rozvoja. Na základe uvedených podkladov potom riaditeľ školy rozhodne o zaradení žiaka do rozšíreného štúdia.</w:t>
      </w:r>
    </w:p>
    <w:p w:rsidR="00B82D3D" w:rsidRPr="00256D27" w:rsidRDefault="00B82D3D" w:rsidP="00DE2DF2">
      <w:pPr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  </w:t>
      </w:r>
    </w:p>
    <w:p w:rsidR="00B82D3D" w:rsidRPr="00256D27" w:rsidRDefault="00B82D3D" w:rsidP="00B82D3D">
      <w:pPr>
        <w:numPr>
          <w:ilvl w:val="0"/>
          <w:numId w:val="10"/>
        </w:num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  </w:t>
      </w:r>
      <w:r w:rsidRPr="00256D27">
        <w:rPr>
          <w:rFonts w:asciiTheme="majorHAnsi" w:hAnsiTheme="majorHAnsi"/>
          <w:b/>
        </w:rPr>
        <w:t>Charakteristika žiakov</w:t>
      </w:r>
    </w:p>
    <w:p w:rsidR="00B82D3D" w:rsidRPr="00256D27" w:rsidRDefault="00B82D3D" w:rsidP="00B82D3D">
      <w:pPr>
        <w:spacing w:line="360" w:lineRule="auto"/>
        <w:ind w:firstLine="360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Prípravné štúdium ZUŠ Prípravné štúdium má najviac dva ročníky. Je určené pre žiakov prvého stupňa základnej školy a pre talentované deti v predškolskom veku na intenzívne diagnostikovanie umeleckých schopností dieťaťa a jeho následné zaradenie do príslušného umeleckého odboru. </w:t>
      </w:r>
    </w:p>
    <w:p w:rsidR="00B82D3D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Žiaci PŠ - PHV majú možnosť študovať hru na nástroji aj v individuálnej forme štúdia. </w:t>
      </w:r>
    </w:p>
    <w:p w:rsidR="00634722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I. stupeň základného štúdia ZUŠ</w:t>
      </w:r>
      <w:r w:rsidRPr="00256D27">
        <w:rPr>
          <w:rFonts w:asciiTheme="majorHAnsi" w:hAnsiTheme="majorHAnsi"/>
        </w:rPr>
        <w:t xml:space="preserve"> - problematika je uvedená v kapitole Medzinárodná klasifikácia vzdelávania ISCED (viď vyššie). </w:t>
      </w:r>
    </w:p>
    <w:p w:rsidR="00634722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II. stupeň základného štúdia ZUŠ</w:t>
      </w:r>
      <w:r w:rsidRPr="00256D27">
        <w:rPr>
          <w:rFonts w:asciiTheme="majorHAnsi" w:hAnsiTheme="majorHAnsi"/>
        </w:rPr>
        <w:t xml:space="preserve"> je určený spravidla pre žiakov nad 15 rokov, ktorí absolvovali I. stupeň ZŠ, ZUŠ alebo ktorí až v tomto veku prejavia záujem o štúdium niektorého predmetu a odboru. ZUŠ väčšinou rešpektuje ich individualitu, vlastný záujem a voľbu študijného smeru. Štúdium má 4 roky, žiakov bez absolvovania I. stupňa je možné zaradiť do p</w:t>
      </w:r>
      <w:r w:rsidR="00634722" w:rsidRPr="00256D27">
        <w:rPr>
          <w:rFonts w:asciiTheme="majorHAnsi" w:hAnsiTheme="majorHAnsi"/>
        </w:rPr>
        <w:t>rípravného jednoročného štúdia.</w:t>
      </w:r>
    </w:p>
    <w:p w:rsidR="00634722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lastRenderedPageBreak/>
        <w:t>Štúdium pre dospelých</w:t>
      </w:r>
      <w:r w:rsidRPr="00256D27">
        <w:rPr>
          <w:rFonts w:asciiTheme="majorHAnsi" w:hAnsiTheme="majorHAnsi"/>
        </w:rPr>
        <w:t xml:space="preserve"> má najviac štyri ročníky. Je určené pre uchádzačov, ktorí si chcú doplniť a rozšíriť svoje umelecké vzdelanie. Záujem o umelecké činnosti nie je vekovo limitovaný, preto v umeleckej oblasti musí školský systém viac než kdekoľvek inde vytvárať podmienky pre celoživotné vzdelávanie ľudí, ktorí umeleckou činnosťou chcú kultivovať svoju osobnosť. </w:t>
      </w:r>
    </w:p>
    <w:p w:rsidR="00627703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Žiaci so špeciálnymi výchovno-vzdelávacími potrebami</w:t>
      </w:r>
      <w:r w:rsidRPr="00256D27">
        <w:rPr>
          <w:rFonts w:asciiTheme="majorHAnsi" w:hAnsiTheme="majorHAnsi"/>
        </w:rPr>
        <w:t xml:space="preserve"> majú vypracovaný individuálny výchovno-vzdelávací program, ktorý rešpektuje ich možnosti (špeciálne postupy, organizačné formy, personálne, materiálne podmienky, špecifiká hodnotenia vzdelávacích výsledkov žiakov). </w:t>
      </w:r>
    </w:p>
    <w:p w:rsidR="00627703" w:rsidRPr="00256D27" w:rsidRDefault="00627703" w:rsidP="00634722">
      <w:pPr>
        <w:ind w:firstLine="357"/>
        <w:jc w:val="both"/>
        <w:outlineLvl w:val="0"/>
        <w:rPr>
          <w:rFonts w:asciiTheme="majorHAnsi" w:hAnsiTheme="majorHAnsi"/>
          <w:b/>
        </w:rPr>
      </w:pPr>
    </w:p>
    <w:p w:rsidR="00627703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Rozšírené štúdium</w:t>
      </w:r>
      <w:r w:rsidRPr="00256D27">
        <w:rPr>
          <w:rFonts w:asciiTheme="majorHAnsi" w:hAnsiTheme="majorHAnsi"/>
        </w:rPr>
        <w:t xml:space="preserve"> je určené žiakom, ktorí v základnom štúdiu preukážu mimoriadne nadanie a vynikajúce študijné výsledky. </w:t>
      </w:r>
    </w:p>
    <w:p w:rsidR="00627703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V skrátenom štúdiu</w:t>
      </w:r>
      <w:r w:rsidRPr="00256D27">
        <w:rPr>
          <w:rFonts w:asciiTheme="majorHAnsi" w:hAnsiTheme="majorHAnsi"/>
        </w:rPr>
        <w:t xml:space="preserve"> sa žiaci pripravujú na štúdium na stredných školách, konzervatóriách a vysokých školách pedagogického alebo umeleckého zamerania. Podľa možností školy majú niektorí žiaci podľa UP možnosť študovať aj nepovinne voliteľné predmety. Učebné predmety, ktoré rozširujú a prehlbujú obsah predmetov zaradených do Štátneho vzdelávacieho programu ako voliteľné predmety učebného plánu v jednotlivých odboroch ZUŠ, tvoria voliteľnú časť vzdelávacieho programu ZUŠ, t.j., nepovinne voliteľné predmety uvedené v platných učebných plánoch sa menia na voľné hodiny, ktorými škola disponuje v rámci školského vzdelávacieho programu a ktoré si ZUŠ sama zvolí a sama si pripraví ich obsah - viď kapitola VI. Profilovanie programového zamerania ZUŠ: a) vyučovanie podľa experimentálne overeného inovačného programu Projektové vyučovanie hudobnej náuky (možnosť uplatnenia prierezových tém, výchova k riešeniu problémov, k </w:t>
      </w:r>
      <w:proofErr w:type="spellStart"/>
      <w:r w:rsidRPr="00256D27">
        <w:rPr>
          <w:rFonts w:asciiTheme="majorHAnsi" w:hAnsiTheme="majorHAnsi"/>
        </w:rPr>
        <w:t>samoštúdiu</w:t>
      </w:r>
      <w:proofErr w:type="spellEnd"/>
      <w:r w:rsidRPr="00256D27">
        <w:rPr>
          <w:rFonts w:asciiTheme="majorHAnsi" w:hAnsiTheme="majorHAnsi"/>
        </w:rPr>
        <w:t xml:space="preserve">, ku komunikácii a tolerancii, využitiu IKT a pod.); b) výchova k spolupráci – projekty a verejné aktivity, práca v súboroch, telesách, komorných zoskupeniach a pod.(viď projekty, telesá) ; c) podporovanie k tvorivosti – vyučovanie predmetu Základy kompozície a pod. d) podporovanie zdravej súťaživosti (súťaže – aktívna účasť žiakov, realizácia 2 celoslovenských súťaží a školských súťaží a prehliadok). </w:t>
      </w:r>
    </w:p>
    <w:p w:rsidR="00B82D3D" w:rsidRPr="00256D27" w:rsidRDefault="00B82D3D" w:rsidP="00634722">
      <w:pPr>
        <w:ind w:firstLine="357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Riaditeľ</w:t>
      </w:r>
      <w:r w:rsidR="00627703" w:rsidRPr="00256D27">
        <w:rPr>
          <w:rFonts w:asciiTheme="majorHAnsi" w:hAnsiTheme="majorHAnsi"/>
        </w:rPr>
        <w:t>ka</w:t>
      </w:r>
      <w:r w:rsidRPr="00256D27">
        <w:rPr>
          <w:rFonts w:asciiTheme="majorHAnsi" w:hAnsiTheme="majorHAnsi"/>
        </w:rPr>
        <w:t xml:space="preserve"> základnej umeleckej školy môže prerušiť štúdium žiakovi na jeho žiadosť alebo na žiadosť jeho zákonného zástupcu.</w:t>
      </w:r>
    </w:p>
    <w:p w:rsidR="00B82D3D" w:rsidRPr="00256D27" w:rsidRDefault="00B82D3D" w:rsidP="00B82D3D">
      <w:pPr>
        <w:spacing w:line="360" w:lineRule="auto"/>
        <w:ind w:firstLine="360"/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7. Ukončovanie štúdia v základnej umeleckej škole</w:t>
      </w:r>
    </w:p>
    <w:p w:rsidR="00B82D3D" w:rsidRPr="00256D27" w:rsidRDefault="00B82D3D" w:rsidP="00627703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 ustanovení § 50 ods. 1 zákona o výchove a vzdelávaní je uvedený štandardný spôsob ukončovania štúdia v ZUŠ. Stane sa tak, ak žiak úspešne vykoná záverečnú skúšku. Zriedkavo sa v ZUŠ vyskytujú prípady, keď žiak sústavne alebo závažným spôsobom porušuje školský poriadok. V týchto prípadoch môže riaditeľ školy rozhodnúť o predčasnom ukončení štúdia podľa § 50 ods. 2 písm. a) zákona o výchove a vzdelávaní. Ustanovenie § 50 ods. 2 písm. b) zákona o výchove a vzdelávaní splnomocňuje riaditeľa školy rozhodnúť o mimoriadnom ukončení štúdia v prípade neuhrádzania príspevku na čiastočnú úhradu nákladov spojených so štúdiom.</w:t>
      </w:r>
    </w:p>
    <w:p w:rsidR="00B82D3D" w:rsidRPr="00256D27" w:rsidRDefault="00B82D3D" w:rsidP="00627703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627703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627703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8. Spôsob, podmienky ukončovania výchovy a vzdelávania a vydávanie dokladu o získanom vzdelaní </w:t>
      </w:r>
    </w:p>
    <w:p w:rsidR="00B82D3D" w:rsidRPr="00256D27" w:rsidRDefault="00B82D3D" w:rsidP="00627703">
      <w:pPr>
        <w:ind w:firstLine="708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>Podmienky ukončenia štúdia v základnej umeleckej škole upravuje § 50, ods. 1 a 2 zákona o  výchove a vzdelávaní. Bližšie časť A 2 Charakteristika a organizácia základného umeleckého vzdelávania. Dokladom o získaní vzdelania v základnej umeleckej škole je vysvedčenie s doložkou v príslušnom odbore umeleckého vzdelávania v ZUŠ.</w:t>
      </w:r>
    </w:p>
    <w:p w:rsidR="00B82D3D" w:rsidRPr="00256D27" w:rsidRDefault="00B82D3D" w:rsidP="00627703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9. Charakteristika pedagogického zboru</w:t>
      </w:r>
    </w:p>
    <w:p w:rsidR="00B82D3D" w:rsidRPr="00256D27" w:rsidRDefault="00B82D3D" w:rsidP="00627703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Počet učiteľov je podľa potrieb veľkosti školy, pedagogická a odborná spôsobilosť je takmer 88%, najviac pedagogických zamestnancov je v HO, najmenej v odboroch skupinového vyučovania - TO. Klavírny sprievod je zabezpečený tiež vysokokvalifikovaným učiteľom. </w:t>
      </w:r>
    </w:p>
    <w:p w:rsidR="00B82D3D" w:rsidRPr="00256D27" w:rsidRDefault="00B82D3D" w:rsidP="00627703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 škole pracuje 9 učiteľov. Prehľad kariérnych pozícií so zodpovednosťou je uvedený v tab. Č. 2. 3 spĺňajú kvalifikačné predpoklady. 8 sú triednymi učiteľmi. V kolektíve je rôznorodé vekové zastúpenie, čo pokladáme za veľké pozitívum.</w:t>
      </w:r>
    </w:p>
    <w:p w:rsidR="00B82D3D" w:rsidRPr="00256D27" w:rsidRDefault="00B82D3D" w:rsidP="00627703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 pedagogickom zbore vládne ovzdušie dôvery, úcty, tvorivosti a spolupráce. Všetci pedagogický zamestnanci  rozvíjajú svoje kompetencie absolvovaním rôznych vzdelávacích programov</w:t>
      </w:r>
      <w:r w:rsidR="00627703" w:rsidRPr="00256D27">
        <w:rPr>
          <w:rFonts w:asciiTheme="majorHAnsi" w:hAnsiTheme="majorHAnsi"/>
        </w:rPr>
        <w:t>.</w:t>
      </w:r>
      <w:r w:rsidRPr="00256D27">
        <w:rPr>
          <w:rFonts w:asciiTheme="majorHAnsi" w:hAnsiTheme="majorHAnsi"/>
        </w:rPr>
        <w:t xml:space="preserve"> Priebežne navštevujú podľa zámeru semináre a konferencie. </w:t>
      </w:r>
    </w:p>
    <w:p w:rsidR="00627703" w:rsidRPr="00256D27" w:rsidRDefault="00627703" w:rsidP="00627703">
      <w:pPr>
        <w:jc w:val="both"/>
        <w:rPr>
          <w:rFonts w:asciiTheme="majorHAnsi" w:hAnsiTheme="majorHAnsi"/>
        </w:rPr>
      </w:pPr>
    </w:p>
    <w:p w:rsidR="00627703" w:rsidRPr="00256D27" w:rsidRDefault="00627703" w:rsidP="00627703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Ďalšie vzdelávanie učiteľov: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Odborné vzdelávanie v rámci prípravy vedúcich pracovníkov na MPC,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využívanie možnosti kontinuálneho vzdelávanie cez vzdelávacie inštitúcie v rámci odborných vzdelávaní potrebných pre ZUŠ,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možnosť získania I. alebo II. atestácie podľa zverejnených podmienok,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odborné vzdelávanie MPC a iných inštitúcií podľa ponuky,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individuálne štúdium na VŠ,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celoškolská odborná téma,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odborné témy v rámci jednotlivých PK,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pozorovatelia na súťažiach, prehliadkach a pod.,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 xml:space="preserve">školenia CO, BOZP, ČK a pod., </w:t>
      </w:r>
    </w:p>
    <w:p w:rsidR="00627703" w:rsidRPr="00256D27" w:rsidRDefault="00627703" w:rsidP="00627703">
      <w:pPr>
        <w:pStyle w:val="Odsekzoznamu"/>
        <w:numPr>
          <w:ilvl w:val="0"/>
          <w:numId w:val="26"/>
        </w:numPr>
        <w:ind w:left="284" w:hanging="11"/>
        <w:jc w:val="both"/>
        <w:rPr>
          <w:rFonts w:asciiTheme="majorHAnsi" w:hAnsiTheme="majorHAnsi"/>
          <w:b/>
          <w:sz w:val="24"/>
          <w:szCs w:val="24"/>
        </w:rPr>
      </w:pPr>
      <w:r w:rsidRPr="00256D27">
        <w:rPr>
          <w:rFonts w:asciiTheme="majorHAnsi" w:hAnsiTheme="majorHAnsi"/>
          <w:sz w:val="24"/>
          <w:szCs w:val="24"/>
        </w:rPr>
        <w:t>iné vzdelávanie.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  <w:b/>
          <w:sz w:val="20"/>
          <w:szCs w:val="20"/>
        </w:rPr>
      </w:pPr>
      <w:r w:rsidRPr="00256D27">
        <w:rPr>
          <w:rFonts w:asciiTheme="majorHAnsi" w:hAnsiTheme="majorHAnsi"/>
          <w:b/>
          <w:sz w:val="20"/>
          <w:szCs w:val="20"/>
        </w:rPr>
        <w:t>Tabuľka č.2Prehľad kariérnych pozícií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8"/>
        <w:gridCol w:w="3294"/>
        <w:gridCol w:w="3959"/>
      </w:tblGrid>
      <w:tr w:rsidR="00B82D3D" w:rsidRPr="00256D27" w:rsidTr="00873C18">
        <w:trPr>
          <w:trHeight w:val="257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256D27">
              <w:rPr>
                <w:rFonts w:asciiTheme="majorHAnsi" w:hAnsiTheme="majorHAnsi"/>
                <w:b/>
                <w:sz w:val="22"/>
                <w:szCs w:val="22"/>
              </w:rPr>
              <w:t>Pracovné zaradenie:</w:t>
            </w: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256D27">
              <w:rPr>
                <w:rFonts w:asciiTheme="majorHAnsi" w:hAnsiTheme="majorHAnsi"/>
                <w:b/>
                <w:sz w:val="22"/>
                <w:szCs w:val="22"/>
              </w:rPr>
              <w:t>Meno a priezvisko: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256D27">
              <w:rPr>
                <w:rFonts w:asciiTheme="majorHAnsi" w:hAnsiTheme="majorHAnsi"/>
                <w:b/>
                <w:sz w:val="22"/>
                <w:szCs w:val="22"/>
              </w:rPr>
              <w:t>Poznámka:</w:t>
            </w:r>
          </w:p>
        </w:tc>
      </w:tr>
      <w:tr w:rsidR="00B82D3D" w:rsidRPr="00256D27" w:rsidTr="00873C18">
        <w:trPr>
          <w:trHeight w:val="242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Riaditeľ školy (RŠ)</w:t>
            </w: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PaedDr. Drahomíra Tereňová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82D3D" w:rsidRPr="00256D27" w:rsidTr="00873C18">
        <w:trPr>
          <w:trHeight w:val="514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Zástupca riad. školy (ZRŠ)</w:t>
            </w: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Viktória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Mojžišová,Dis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>. Art.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TU</w:t>
            </w:r>
          </w:p>
        </w:tc>
      </w:tr>
      <w:tr w:rsidR="00B82D3D" w:rsidRPr="00256D27" w:rsidTr="00873C18">
        <w:trPr>
          <w:trHeight w:val="499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Triedna učiteľka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Spev</w:t>
            </w: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Paulína Vlčková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Dis.art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ind w:left="168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82D3D" w:rsidRPr="00256D27" w:rsidTr="00873C18">
        <w:trPr>
          <w:trHeight w:val="514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Triedna učiteľka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Hra na gitare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Ing. Jana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Didičová</w:t>
            </w:r>
            <w:proofErr w:type="spellEnd"/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ind w:left="168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Vedúca PK</w:t>
            </w:r>
          </w:p>
        </w:tc>
      </w:tr>
      <w:tr w:rsidR="00CF6A8C" w:rsidRPr="00256D27" w:rsidTr="00873C18">
        <w:trPr>
          <w:trHeight w:val="514"/>
        </w:trPr>
        <w:tc>
          <w:tcPr>
            <w:tcW w:w="2538" w:type="dxa"/>
          </w:tcPr>
          <w:p w:rsidR="00CF6A8C" w:rsidRPr="00256D27" w:rsidRDefault="00CF6A8C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Triedny učiteľ </w:t>
            </w:r>
          </w:p>
          <w:p w:rsidR="00CF6A8C" w:rsidRPr="00256D27" w:rsidRDefault="00CF6A8C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Výtvarný odbor</w:t>
            </w:r>
          </w:p>
        </w:tc>
        <w:tc>
          <w:tcPr>
            <w:tcW w:w="3294" w:type="dxa"/>
          </w:tcPr>
          <w:p w:rsidR="00CF6A8C" w:rsidRPr="00256D27" w:rsidRDefault="00CF6A8C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Mgr. Juraj Mucha</w:t>
            </w:r>
          </w:p>
        </w:tc>
        <w:tc>
          <w:tcPr>
            <w:tcW w:w="3959" w:type="dxa"/>
          </w:tcPr>
          <w:p w:rsidR="00CF6A8C" w:rsidRPr="00256D27" w:rsidRDefault="00CF6A8C" w:rsidP="00873C18">
            <w:pPr>
              <w:spacing w:line="360" w:lineRule="auto"/>
              <w:ind w:left="168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Vedúci umeleckej rady</w:t>
            </w:r>
          </w:p>
        </w:tc>
      </w:tr>
      <w:tr w:rsidR="00B82D3D" w:rsidRPr="00256D27" w:rsidTr="00873C18">
        <w:trPr>
          <w:trHeight w:val="242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Triedna učiteľka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Dychové nástroje/flauta, saxofón/</w:t>
            </w: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Viktória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Mojžišová,Dis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>. Art.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82D3D" w:rsidRPr="00256D27" w:rsidTr="00873C18">
        <w:trPr>
          <w:trHeight w:val="257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Triedna učiteľka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Hra na husliach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lastRenderedPageBreak/>
              <w:t>Mgr.Ing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 xml:space="preserve">. Jana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Janeková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>, PhD.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82D3D" w:rsidRPr="00256D27" w:rsidTr="00873C18">
        <w:trPr>
          <w:trHeight w:val="242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lastRenderedPageBreak/>
              <w:t>Triedna učiteľka</w:t>
            </w:r>
          </w:p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Hra na akordeóne</w:t>
            </w:r>
          </w:p>
        </w:tc>
        <w:tc>
          <w:tcPr>
            <w:tcW w:w="3294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Júlia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Stachurová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Dis.art</w:t>
            </w:r>
            <w:proofErr w:type="spellEnd"/>
            <w:r w:rsidRPr="00256D27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82D3D" w:rsidRPr="00256D27" w:rsidTr="00873C18">
        <w:trPr>
          <w:trHeight w:val="257"/>
        </w:trPr>
        <w:tc>
          <w:tcPr>
            <w:tcW w:w="2538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Triedna učiteľka</w:t>
            </w:r>
          </w:p>
          <w:p w:rsidR="00204D15" w:rsidRPr="00256D27" w:rsidRDefault="00204D15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Hra na klavíri</w:t>
            </w:r>
          </w:p>
        </w:tc>
        <w:tc>
          <w:tcPr>
            <w:tcW w:w="3294" w:type="dxa"/>
          </w:tcPr>
          <w:p w:rsidR="00B82D3D" w:rsidRPr="00256D27" w:rsidRDefault="00204D15" w:rsidP="00204D15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Ing. Paulína Kubušová</w:t>
            </w:r>
          </w:p>
        </w:tc>
        <w:tc>
          <w:tcPr>
            <w:tcW w:w="3959" w:type="dxa"/>
          </w:tcPr>
          <w:p w:rsidR="00B82D3D" w:rsidRPr="00256D27" w:rsidRDefault="00B82D3D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F6A8C" w:rsidRPr="00256D27" w:rsidTr="00873C18">
        <w:trPr>
          <w:trHeight w:val="257"/>
        </w:trPr>
        <w:tc>
          <w:tcPr>
            <w:tcW w:w="2538" w:type="dxa"/>
          </w:tcPr>
          <w:p w:rsidR="00CF6A8C" w:rsidRPr="00256D27" w:rsidRDefault="00CF6A8C" w:rsidP="00CF6A8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Triedna učiteľka</w:t>
            </w:r>
          </w:p>
          <w:p w:rsidR="00CF6A8C" w:rsidRPr="00256D27" w:rsidRDefault="00CF6A8C" w:rsidP="00CF6A8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>Hra na klavíri</w:t>
            </w:r>
          </w:p>
        </w:tc>
        <w:tc>
          <w:tcPr>
            <w:tcW w:w="3294" w:type="dxa"/>
          </w:tcPr>
          <w:p w:rsidR="00CF6A8C" w:rsidRPr="00256D27" w:rsidRDefault="00CF6A8C" w:rsidP="00204D15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56D27">
              <w:rPr>
                <w:rFonts w:asciiTheme="majorHAnsi" w:hAnsiTheme="majorHAnsi"/>
                <w:sz w:val="22"/>
                <w:szCs w:val="22"/>
              </w:rPr>
              <w:t xml:space="preserve">Mgr. Zdenka </w:t>
            </w:r>
            <w:proofErr w:type="spellStart"/>
            <w:r w:rsidRPr="00256D27">
              <w:rPr>
                <w:rFonts w:asciiTheme="majorHAnsi" w:hAnsiTheme="majorHAnsi"/>
                <w:sz w:val="22"/>
                <w:szCs w:val="22"/>
              </w:rPr>
              <w:t>Huťová</w:t>
            </w:r>
            <w:proofErr w:type="spellEnd"/>
          </w:p>
        </w:tc>
        <w:tc>
          <w:tcPr>
            <w:tcW w:w="3959" w:type="dxa"/>
          </w:tcPr>
          <w:p w:rsidR="00CF6A8C" w:rsidRPr="00256D27" w:rsidRDefault="00CF6A8C" w:rsidP="00873C18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B82D3D" w:rsidRPr="00256D27" w:rsidRDefault="00B82D3D" w:rsidP="00B82D3D">
      <w:pPr>
        <w:suppressAutoHyphens/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B82D3D" w:rsidRPr="00256D27" w:rsidRDefault="00B82D3D" w:rsidP="00B82D3D">
      <w:pPr>
        <w:suppressAutoHyphens/>
        <w:spacing w:line="360" w:lineRule="auto"/>
        <w:rPr>
          <w:rFonts w:asciiTheme="majorHAnsi" w:hAnsiTheme="majorHAnsi"/>
          <w:b/>
          <w:sz w:val="28"/>
          <w:szCs w:val="28"/>
        </w:rPr>
      </w:pPr>
      <w:r w:rsidRPr="00256D27">
        <w:rPr>
          <w:rFonts w:asciiTheme="majorHAnsi" w:hAnsiTheme="majorHAnsi"/>
          <w:b/>
          <w:sz w:val="28"/>
          <w:szCs w:val="28"/>
        </w:rPr>
        <w:t>Vzdelávanie pedagógov</w:t>
      </w:r>
    </w:p>
    <w:p w:rsidR="00B82D3D" w:rsidRPr="00256D27" w:rsidRDefault="00B82D3D" w:rsidP="00B82D3D">
      <w:pPr>
        <w:spacing w:line="360" w:lineRule="auto"/>
        <w:ind w:firstLine="709"/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Na úroveň výchovno-vyučovacích výsledkov značne vplýva osobnosť učiteľa, jeho odbornosť, ale aj ľudské vlastnosti. Preto naša škola umožní učiteľom prehlbovať si svoje vedomosti, podporí ich v ďalšom vzdelávaní.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Podľa § 153 zákona č. 311/2001 Z. z. (Zákonníka práce) v znení neskorších predpisov sa zamestnávateľ stará o prehlbovanie kvalifikácie zamestnancov alebo o jej zvyšovanie. Zodpovednosť vedúceho pedagogického zamestnanca – riaditeľa za ďalšie vzdelávanie pedagogických zamestnancov vyplýva aj z § 5 ods. 2 písm. c) zákona č. 596/2003 Z. z. o štátnej správe v školstve a školskej samospráve a o zmene a doplnení niektorých zákonov a je v súlade so zákonom č. 245/2008 Z. z. o výchove a vzdelávaní (školský zákon).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Všetky ciele a nové pojmy uvedené v materiáli sú v súlade so zákonom o pedagogických zamestnancoch a s vyhláškou o kontinuálnom vzdelávaní.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Kontinuálne vzdelávanie ako súčasť celoživotného vzdelávania je sústavný proces nadobúdania vedomostí, zručností a spôsobilostí s cieľom udržiavania, obnovovania, zdokonaľovania a dopĺňania profesijných kompetencií pedagogického a odborného zamestnanca potrebných na výkon pedagogickej činnosti a na výkon odbornej činnosti so zreteľom na premenu tradičnej školy na modernú.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Profesijný rozvoj je proces prehlbovania, zdokonaľovania a rozširovania kvalifikácie  a profesijných kompetencií v súlade s najnovšími vedeckými poznatkami, spoločenskými potrebami a požiadavkami na výkon pedagogickej činnosti.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Kariérový</w:t>
      </w:r>
      <w:proofErr w:type="spellEnd"/>
      <w:r w:rsidRPr="00256D27">
        <w:rPr>
          <w:rFonts w:asciiTheme="majorHAnsi" w:hAnsiTheme="majorHAnsi"/>
        </w:rPr>
        <w:t xml:space="preserve"> systém je súbor pravidiel ustanovených na zaradenie pedagogického zamestnanca do </w:t>
      </w:r>
      <w:proofErr w:type="spellStart"/>
      <w:r w:rsidRPr="00256D27">
        <w:rPr>
          <w:rFonts w:asciiTheme="majorHAnsi" w:hAnsiTheme="majorHAnsi"/>
        </w:rPr>
        <w:t>kariérového</w:t>
      </w:r>
      <w:proofErr w:type="spellEnd"/>
      <w:r w:rsidRPr="00256D27">
        <w:rPr>
          <w:rFonts w:asciiTheme="majorHAnsi" w:hAnsiTheme="majorHAnsi"/>
        </w:rPr>
        <w:t xml:space="preserve"> stupňa a na </w:t>
      </w:r>
      <w:proofErr w:type="spellStart"/>
      <w:r w:rsidRPr="00256D27">
        <w:rPr>
          <w:rFonts w:asciiTheme="majorHAnsi" w:hAnsiTheme="majorHAnsi"/>
        </w:rPr>
        <w:t>kariérovú</w:t>
      </w:r>
      <w:proofErr w:type="spellEnd"/>
      <w:r w:rsidRPr="00256D27">
        <w:rPr>
          <w:rFonts w:asciiTheme="majorHAnsi" w:hAnsiTheme="majorHAnsi"/>
        </w:rPr>
        <w:t xml:space="preserve"> pozíciu.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Kariérový</w:t>
      </w:r>
      <w:proofErr w:type="spellEnd"/>
      <w:r w:rsidRPr="00256D27">
        <w:rPr>
          <w:rFonts w:asciiTheme="majorHAnsi" w:hAnsiTheme="majorHAnsi"/>
        </w:rPr>
        <w:t xml:space="preserve"> stupeň vyjadruje mieru preukázaného osvojenia si profesijných kompetencií a náročnosť vykonávania pedagogickej činnosti pedagogickým zamestnancom. Pedagogický zamestnanec bez rozdielu dosiahnutého stupňa požadovaného vzdelania sa zaradí ako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a)</w:t>
      </w:r>
      <w:r w:rsidRPr="00256D27">
        <w:rPr>
          <w:rFonts w:asciiTheme="majorHAnsi" w:hAnsiTheme="majorHAnsi"/>
        </w:rPr>
        <w:tab/>
        <w:t xml:space="preserve">začínajúci pedagogický zamestnanec                        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b)</w:t>
      </w:r>
      <w:r w:rsidRPr="00256D27">
        <w:rPr>
          <w:rFonts w:asciiTheme="majorHAnsi" w:hAnsiTheme="majorHAnsi"/>
        </w:rPr>
        <w:tab/>
        <w:t xml:space="preserve">samostatný pedagogický zamestnanec                                   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c)</w:t>
      </w:r>
      <w:r w:rsidRPr="00256D27">
        <w:rPr>
          <w:rFonts w:asciiTheme="majorHAnsi" w:hAnsiTheme="majorHAnsi"/>
        </w:rPr>
        <w:tab/>
        <w:t xml:space="preserve">pedagogický zamestnanec s prvou atestáciou                     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d)</w:t>
      </w:r>
      <w:r w:rsidRPr="00256D27">
        <w:rPr>
          <w:rFonts w:asciiTheme="majorHAnsi" w:hAnsiTheme="majorHAnsi"/>
        </w:rPr>
        <w:tab/>
        <w:t xml:space="preserve">pedagogický zamestnanec s druhou atestáciou  </w:t>
      </w:r>
    </w:p>
    <w:p w:rsidR="00CF6A8C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Kariérová</w:t>
      </w:r>
      <w:proofErr w:type="spellEnd"/>
      <w:r w:rsidRPr="00256D27">
        <w:rPr>
          <w:rFonts w:asciiTheme="majorHAnsi" w:hAnsiTheme="majorHAnsi"/>
        </w:rPr>
        <w:t xml:space="preserve"> pozícia vyjadruje funkčné zaradenie pedagogického zamestnanca na výkon špecializovaných činností alebo riadiacich činností, ktoré vyžadujú získanie a uplatňovanie príslušných profesijných kompetencií.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Kariérové</w:t>
      </w:r>
      <w:proofErr w:type="spellEnd"/>
      <w:r w:rsidRPr="00256D27">
        <w:rPr>
          <w:rFonts w:asciiTheme="majorHAnsi" w:hAnsiTheme="majorHAnsi"/>
        </w:rPr>
        <w:t xml:space="preserve"> pozície sú: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a)</w:t>
      </w:r>
      <w:r w:rsidRPr="00256D27">
        <w:rPr>
          <w:rFonts w:asciiTheme="majorHAnsi" w:hAnsiTheme="majorHAnsi"/>
        </w:rPr>
        <w:tab/>
        <w:t>pedagogický zamestnanec špecialista (triedny učiteľ, výchovný poradca, uvádzajúci pedagogický zamestnanec, vedúci predmetovej komisie),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b)</w:t>
      </w:r>
      <w:r w:rsidRPr="00256D27">
        <w:rPr>
          <w:rFonts w:asciiTheme="majorHAnsi" w:hAnsiTheme="majorHAnsi"/>
        </w:rPr>
        <w:tab/>
        <w:t>vedúci pedagogický zamestnanec.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Základná umelecká škola poskytne priestor iniciatíve učiteľa, umožní mu zúčastniť sa akéhokoľvek druhu kontinuálneho vzdelávania v súlade s koncepciou a plánom školy o kontinuálnom vzdelávaní, prezentovať </w:t>
      </w:r>
      <w:r w:rsidRPr="00256D27">
        <w:rPr>
          <w:rFonts w:asciiTheme="majorHAnsi" w:hAnsiTheme="majorHAnsi"/>
          <w:bCs/>
        </w:rPr>
        <w:t xml:space="preserve">inovačné postupy svojej práce, ktorými sú najmä autorstvo alebo spoluautorstvo </w:t>
      </w:r>
      <w:r w:rsidRPr="00256D27">
        <w:rPr>
          <w:rFonts w:asciiTheme="majorHAnsi" w:hAnsiTheme="majorHAnsi"/>
        </w:rPr>
        <w:t xml:space="preserve">schválených alebo odporúčaných učebných pomôcok vrátane počítačových programov, učebníc, učebných textov, metodických materiálov a pracovných zošitov, iné tvorivé aktivity súvisiace s výkonom pedagogickej praxe alebo výkonom odbornej činnosti, napríklad výsledky výskumu, patenty, vynálezy, odborno-preventívne programy, odborné články publikované v odbornej literatúre ako aj absolvovať </w:t>
      </w:r>
      <w:r w:rsidRPr="00256D27">
        <w:rPr>
          <w:rFonts w:asciiTheme="majorHAnsi" w:hAnsiTheme="majorHAnsi"/>
          <w:bCs/>
        </w:rPr>
        <w:t xml:space="preserve">vzdelávanie v zahraničí </w:t>
      </w:r>
      <w:r w:rsidRPr="00256D27">
        <w:rPr>
          <w:rFonts w:asciiTheme="majorHAnsi" w:hAnsiTheme="majorHAnsi"/>
        </w:rPr>
        <w:t xml:space="preserve">súvisiace s výkonom pedagogickej činnosti alebo s výkonom odbornej činnosti, ak sa za dané vzdelávanie </w:t>
      </w:r>
      <w:r w:rsidRPr="00256D27">
        <w:rPr>
          <w:rFonts w:asciiTheme="majorHAnsi" w:hAnsiTheme="majorHAnsi"/>
          <w:bCs/>
        </w:rPr>
        <w:t>v zahraničí priznávajú kredity.</w:t>
      </w:r>
      <w:r w:rsidRPr="00256D27">
        <w:rPr>
          <w:rFonts w:asciiTheme="majorHAnsi" w:hAnsiTheme="majorHAnsi"/>
          <w:b/>
        </w:rPr>
        <w:t xml:space="preserve">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V oblasti odborného rastu pedagogických zamestnancov sme sa zamerali uvedené vzdelávania:</w:t>
      </w:r>
    </w:p>
    <w:p w:rsidR="00B82D3D" w:rsidRPr="00256D27" w:rsidRDefault="00B82D3D" w:rsidP="00B82D3D">
      <w:pPr>
        <w:spacing w:line="360" w:lineRule="auto"/>
        <w:ind w:firstLine="709"/>
        <w:jc w:val="both"/>
        <w:rPr>
          <w:rFonts w:asciiTheme="majorHAnsi" w:hAnsiTheme="majorHAnsi"/>
          <w:b/>
          <w:bCs/>
          <w:sz w:val="20"/>
          <w:szCs w:val="20"/>
        </w:rPr>
      </w:pPr>
      <w:r w:rsidRPr="00256D27">
        <w:rPr>
          <w:rFonts w:asciiTheme="majorHAnsi" w:hAnsiTheme="majorHAnsi"/>
          <w:b/>
          <w:bCs/>
          <w:sz w:val="20"/>
          <w:szCs w:val="20"/>
        </w:rPr>
        <w:t>Tabuľka č. 3 Prehľad zameraní vzdelávaní</w:t>
      </w:r>
    </w:p>
    <w:p w:rsidR="00B82D3D" w:rsidRPr="00256D27" w:rsidRDefault="00B82D3D" w:rsidP="00B82D3D">
      <w:pPr>
        <w:spacing w:line="360" w:lineRule="auto"/>
        <w:ind w:firstLine="709"/>
        <w:jc w:val="both"/>
        <w:rPr>
          <w:rFonts w:asciiTheme="majorHAnsi" w:hAnsiTheme="majorHAnsi"/>
          <w:b/>
          <w:bCs/>
          <w:sz w:val="20"/>
          <w:szCs w:val="20"/>
        </w:rPr>
      </w:pPr>
    </w:p>
    <w:tbl>
      <w:tblPr>
        <w:tblpPr w:leftFromText="141" w:rightFromText="141" w:vertAnchor="page" w:horzAnchor="margin" w:tblpY="1698"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869"/>
        <w:gridCol w:w="4834"/>
        <w:gridCol w:w="2895"/>
      </w:tblGrid>
      <w:tr w:rsidR="00B82D3D" w:rsidRPr="00256D27" w:rsidTr="00873C18">
        <w:trPr>
          <w:trHeight w:val="384"/>
        </w:trPr>
        <w:tc>
          <w:tcPr>
            <w:tcW w:w="974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56D27">
              <w:rPr>
                <w:rFonts w:asciiTheme="majorHAnsi" w:hAnsiTheme="majorHAnsi"/>
                <w:b/>
              </w:rPr>
              <w:t>Termín</w:t>
            </w:r>
          </w:p>
        </w:tc>
        <w:tc>
          <w:tcPr>
            <w:tcW w:w="2518" w:type="pct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56D27">
              <w:rPr>
                <w:rFonts w:asciiTheme="majorHAnsi" w:hAnsiTheme="majorHAnsi"/>
                <w:b/>
              </w:rPr>
              <w:t>Názov vzdelávania</w:t>
            </w:r>
          </w:p>
        </w:tc>
        <w:tc>
          <w:tcPr>
            <w:tcW w:w="1508" w:type="pct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56D27">
              <w:rPr>
                <w:rFonts w:asciiTheme="majorHAnsi" w:hAnsiTheme="majorHAnsi"/>
                <w:b/>
              </w:rPr>
              <w:t>Zodpovední pedagógovia</w:t>
            </w:r>
          </w:p>
        </w:tc>
      </w:tr>
      <w:tr w:rsidR="00B82D3D" w:rsidRPr="00256D27" w:rsidTr="00873C18">
        <w:trPr>
          <w:trHeight w:val="2414"/>
        </w:trPr>
        <w:tc>
          <w:tcPr>
            <w:tcW w:w="974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  <w:b/>
              </w:rPr>
            </w:pPr>
            <w:r w:rsidRPr="00256D27">
              <w:rPr>
                <w:rFonts w:asciiTheme="majorHAnsi" w:hAnsiTheme="majorHAnsi"/>
              </w:rPr>
              <w:lastRenderedPageBreak/>
              <w:t>priebežne - všetci vyučujúci</w:t>
            </w:r>
          </w:p>
        </w:tc>
        <w:tc>
          <w:tcPr>
            <w:tcW w:w="2518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Všetci pedagógovia sa zúčastňujú  na ďalšom vzdelávaní pedagógov  (podľa ich individuálneho záujmu – vzdelávanie musí byť však vopred schválené  RŠ) realizovaných MPC, odborno-metodických seminárov koordinátorov protidrogovej výchovy, výchovných poradcov,  metodických seminárov.</w:t>
            </w:r>
          </w:p>
        </w:tc>
        <w:tc>
          <w:tcPr>
            <w:tcW w:w="1508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 xml:space="preserve">PaedDr. Drahomíra Tereňová </w:t>
            </w:r>
          </w:p>
        </w:tc>
      </w:tr>
      <w:tr w:rsidR="00B82D3D" w:rsidRPr="00256D27" w:rsidTr="00873C18">
        <w:trPr>
          <w:trHeight w:val="1400"/>
        </w:trPr>
        <w:tc>
          <w:tcPr>
            <w:tcW w:w="97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  <w:b/>
              </w:rPr>
            </w:pPr>
            <w:r w:rsidRPr="00256D27">
              <w:rPr>
                <w:rFonts w:asciiTheme="majorHAnsi" w:hAnsiTheme="majorHAnsi"/>
              </w:rPr>
              <w:t>priebežne -  všetci vyučujúci</w:t>
            </w:r>
          </w:p>
        </w:tc>
        <w:tc>
          <w:tcPr>
            <w:tcW w:w="2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Všetci pedagógovia budú realizovať výmenu skúseností v rámci predmetov, šírenie pozitívnych prvkov projektov existujúcich na škole medzi ostatných kolegov.</w:t>
            </w:r>
          </w:p>
        </w:tc>
        <w:tc>
          <w:tcPr>
            <w:tcW w:w="1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VPZ</w:t>
            </w:r>
          </w:p>
        </w:tc>
      </w:tr>
      <w:tr w:rsidR="00B82D3D" w:rsidRPr="00256D27" w:rsidTr="00873C18">
        <w:trPr>
          <w:trHeight w:val="920"/>
        </w:trPr>
        <w:tc>
          <w:tcPr>
            <w:tcW w:w="97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podľa harmonogramu vzdelávania</w:t>
            </w:r>
          </w:p>
        </w:tc>
        <w:tc>
          <w:tcPr>
            <w:tcW w:w="2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256D27">
              <w:rPr>
                <w:rFonts w:asciiTheme="majorHAnsi" w:hAnsiTheme="majorHAnsi"/>
              </w:rPr>
              <w:t>Sibelius</w:t>
            </w:r>
            <w:proofErr w:type="spellEnd"/>
          </w:p>
        </w:tc>
        <w:tc>
          <w:tcPr>
            <w:tcW w:w="1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VZ</w:t>
            </w:r>
          </w:p>
        </w:tc>
      </w:tr>
      <w:tr w:rsidR="00B82D3D" w:rsidRPr="00256D27" w:rsidTr="00873C18">
        <w:trPr>
          <w:trHeight w:val="2117"/>
        </w:trPr>
        <w:tc>
          <w:tcPr>
            <w:tcW w:w="97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podľa harmonogramu vzdelávania</w:t>
            </w:r>
          </w:p>
        </w:tc>
        <w:tc>
          <w:tcPr>
            <w:tcW w:w="2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 xml:space="preserve">Bezpečnostné predpisy BOZ PO </w:t>
            </w:r>
          </w:p>
        </w:tc>
        <w:tc>
          <w:tcPr>
            <w:tcW w:w="1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VZ</w:t>
            </w:r>
          </w:p>
        </w:tc>
      </w:tr>
      <w:tr w:rsidR="00B82D3D" w:rsidRPr="00256D27" w:rsidTr="00873C18">
        <w:trPr>
          <w:trHeight w:val="2117"/>
        </w:trPr>
        <w:tc>
          <w:tcPr>
            <w:tcW w:w="97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podľa harmonogramu vzdelávania</w:t>
            </w:r>
          </w:p>
        </w:tc>
        <w:tc>
          <w:tcPr>
            <w:tcW w:w="2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Čitateľská gramotnosť</w:t>
            </w:r>
          </w:p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VZ</w:t>
            </w:r>
          </w:p>
        </w:tc>
      </w:tr>
      <w:tr w:rsidR="00CF6A8C" w:rsidRPr="00256D27" w:rsidTr="00873C18">
        <w:trPr>
          <w:trHeight w:val="2117"/>
        </w:trPr>
        <w:tc>
          <w:tcPr>
            <w:tcW w:w="97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A8C" w:rsidRPr="00256D27" w:rsidRDefault="00CF6A8C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podľa harmonogramu vzdelávania</w:t>
            </w:r>
          </w:p>
        </w:tc>
        <w:tc>
          <w:tcPr>
            <w:tcW w:w="2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A8C" w:rsidRPr="00256D27" w:rsidRDefault="00CF6A8C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Sociálna kooperácia v rozvoji emocionálnej inteligencie</w:t>
            </w:r>
          </w:p>
        </w:tc>
        <w:tc>
          <w:tcPr>
            <w:tcW w:w="1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F6A8C" w:rsidRPr="00256D27" w:rsidRDefault="00CF6A8C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VPZ</w:t>
            </w:r>
          </w:p>
        </w:tc>
      </w:tr>
      <w:tr w:rsidR="00B82D3D" w:rsidRPr="00256D27" w:rsidTr="00873C18">
        <w:trPr>
          <w:trHeight w:val="2117"/>
        </w:trPr>
        <w:tc>
          <w:tcPr>
            <w:tcW w:w="97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  <w:b/>
              </w:rPr>
            </w:pPr>
            <w:r w:rsidRPr="00256D27">
              <w:rPr>
                <w:rFonts w:asciiTheme="majorHAnsi" w:hAnsiTheme="majorHAnsi"/>
              </w:rPr>
              <w:t>Priebežne</w:t>
            </w:r>
          </w:p>
        </w:tc>
        <w:tc>
          <w:tcPr>
            <w:tcW w:w="2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Podľa potreby zúčastňovať sa školení a vzdelávania týkajúcich sa pracovno-právnych predpisov, mzdových predpisov, zmien v Zákonníku práce,</w:t>
            </w:r>
          </w:p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predpisov BOZP a PO a pod.</w:t>
            </w:r>
          </w:p>
        </w:tc>
        <w:tc>
          <w:tcPr>
            <w:tcW w:w="1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> PaedDr. Drahomíra Tereňová</w:t>
            </w:r>
          </w:p>
          <w:p w:rsidR="00B82D3D" w:rsidRPr="00256D27" w:rsidRDefault="00B82D3D" w:rsidP="00873C18">
            <w:pPr>
              <w:jc w:val="center"/>
              <w:rPr>
                <w:rFonts w:asciiTheme="majorHAnsi" w:hAnsiTheme="majorHAnsi"/>
              </w:rPr>
            </w:pPr>
            <w:r w:rsidRPr="00256D27">
              <w:rPr>
                <w:rFonts w:asciiTheme="majorHAnsi" w:hAnsiTheme="majorHAnsi"/>
              </w:rPr>
              <w:t xml:space="preserve">Viktória Mojžišová, </w:t>
            </w:r>
            <w:proofErr w:type="spellStart"/>
            <w:r w:rsidRPr="00256D27">
              <w:rPr>
                <w:rFonts w:asciiTheme="majorHAnsi" w:hAnsiTheme="majorHAnsi"/>
              </w:rPr>
              <w:t>Dis</w:t>
            </w:r>
            <w:proofErr w:type="spellEnd"/>
            <w:r w:rsidRPr="00256D27">
              <w:rPr>
                <w:rFonts w:asciiTheme="majorHAnsi" w:hAnsiTheme="majorHAnsi"/>
              </w:rPr>
              <w:t>. Art.</w:t>
            </w:r>
          </w:p>
        </w:tc>
      </w:tr>
    </w:tbl>
    <w:p w:rsidR="00B82D3D" w:rsidRPr="00256D27" w:rsidRDefault="00B82D3D" w:rsidP="00B82D3D">
      <w:pPr>
        <w:ind w:firstLine="709"/>
        <w:jc w:val="both"/>
        <w:rPr>
          <w:rFonts w:asciiTheme="majorHAnsi" w:hAnsiTheme="majorHAnsi"/>
          <w:vanish/>
        </w:rPr>
      </w:pPr>
    </w:p>
    <w:p w:rsidR="00B82D3D" w:rsidRPr="00256D27" w:rsidRDefault="00B82D3D" w:rsidP="00B82D3D">
      <w:pPr>
        <w:rPr>
          <w:rFonts w:asciiTheme="majorHAnsi" w:hAnsiTheme="majorHAnsi"/>
          <w:b/>
          <w:sz w:val="28"/>
          <w:szCs w:val="28"/>
        </w:rPr>
      </w:pP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lastRenderedPageBreak/>
        <w:t xml:space="preserve">10. Projekty </w:t>
      </w:r>
    </w:p>
    <w:p w:rsidR="00B82D3D" w:rsidRPr="00256D27" w:rsidRDefault="00B82D3D" w:rsidP="00CF6A8C">
      <w:pPr>
        <w:autoSpaceDE w:val="0"/>
        <w:autoSpaceDN w:val="0"/>
        <w:adjustRightInd w:val="0"/>
        <w:jc w:val="both"/>
        <w:rPr>
          <w:rFonts w:asciiTheme="majorHAnsi" w:hAnsiTheme="majorHAnsi"/>
          <w:color w:val="000000"/>
        </w:rPr>
      </w:pPr>
      <w:r w:rsidRPr="00256D27">
        <w:rPr>
          <w:rFonts w:asciiTheme="majorHAnsi" w:hAnsiTheme="majorHAnsi"/>
          <w:b/>
          <w:color w:val="000000"/>
        </w:rPr>
        <w:t>"</w:t>
      </w:r>
      <w:r w:rsidRPr="00256D27">
        <w:rPr>
          <w:rFonts w:asciiTheme="majorHAnsi" w:hAnsiTheme="majorHAnsi"/>
          <w:bCs/>
          <w:color w:val="000000"/>
        </w:rPr>
        <w:t>Aktivizujúce metódy vo výchove</w:t>
      </w:r>
      <w:r w:rsidRPr="00256D27">
        <w:rPr>
          <w:rFonts w:asciiTheme="majorHAnsi" w:hAnsiTheme="majorHAnsi"/>
          <w:color w:val="000000"/>
        </w:rPr>
        <w:t>"</w:t>
      </w:r>
    </w:p>
    <w:p w:rsidR="00B82D3D" w:rsidRPr="00256D27" w:rsidRDefault="00B82D3D" w:rsidP="00CF6A8C">
      <w:pPr>
        <w:autoSpaceDE w:val="0"/>
        <w:autoSpaceDN w:val="0"/>
        <w:adjustRightInd w:val="0"/>
        <w:rPr>
          <w:rFonts w:asciiTheme="majorHAnsi" w:hAnsiTheme="majorHAnsi"/>
          <w:color w:val="222222"/>
        </w:rPr>
      </w:pPr>
      <w:r w:rsidRPr="00256D27">
        <w:rPr>
          <w:rFonts w:asciiTheme="majorHAnsi" w:hAnsiTheme="majorHAnsi"/>
          <w:color w:val="222222"/>
        </w:rPr>
        <w:t>Komplexný poradenský systém prevencie a ovplyvňovania sociálno-patologických javov v školskom prostredí“</w:t>
      </w:r>
    </w:p>
    <w:p w:rsidR="00B82D3D" w:rsidRPr="00256D27" w:rsidRDefault="00B82D3D" w:rsidP="00CF6A8C">
      <w:pPr>
        <w:autoSpaceDE w:val="0"/>
        <w:autoSpaceDN w:val="0"/>
        <w:adjustRightInd w:val="0"/>
        <w:rPr>
          <w:rFonts w:asciiTheme="majorHAnsi" w:hAnsiTheme="majorHAnsi"/>
          <w:lang w:eastAsia="en-US"/>
        </w:rPr>
      </w:pPr>
      <w:r w:rsidRPr="00256D27">
        <w:rPr>
          <w:rFonts w:asciiTheme="majorHAnsi" w:hAnsiTheme="majorHAnsi"/>
          <w:lang w:eastAsia="en-US"/>
        </w:rPr>
        <w:t>„Moderné vzdelávanie – digitálne vzdelávanie pre všeobecno-vzdelávacie predmety“</w:t>
      </w:r>
    </w:p>
    <w:p w:rsidR="00B82D3D" w:rsidRPr="00256D27" w:rsidRDefault="00B82D3D" w:rsidP="00CF6A8C">
      <w:pPr>
        <w:pStyle w:val="Zkladntext"/>
        <w:spacing w:line="240" w:lineRule="auto"/>
        <w:ind w:right="360"/>
        <w:rPr>
          <w:rFonts w:asciiTheme="majorHAnsi" w:hAnsiTheme="majorHAnsi"/>
          <w:i w:val="0"/>
        </w:rPr>
      </w:pPr>
      <w:r w:rsidRPr="00256D27">
        <w:rPr>
          <w:rFonts w:asciiTheme="majorHAnsi" w:hAnsiTheme="majorHAnsi"/>
          <w:i w:val="0"/>
        </w:rPr>
        <w:t>Elektronizácia vzdelávacieho systému regionálneho školstva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Výchovné koncerty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Koncerty pre starých rodičov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Pampúškový</w:t>
      </w:r>
      <w:proofErr w:type="spellEnd"/>
      <w:r w:rsidRPr="00256D27">
        <w:rPr>
          <w:rFonts w:asciiTheme="majorHAnsi" w:hAnsiTheme="majorHAnsi"/>
        </w:rPr>
        <w:t xml:space="preserve"> koncert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Vianočný koncert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Spieva celá Polhora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Škola rodine, rodina škole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Triedne koncerty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Absolventské koncerty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Vernisáž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Účasť na súťažiach regionálnych či celoslovenských alebo so zameraním na konkrétny nástroj či výtvarnú techniku či zámer</w:t>
      </w:r>
      <w:r w:rsidR="00CF6A8C" w:rsidRPr="00256D27">
        <w:rPr>
          <w:rFonts w:asciiTheme="majorHAnsi" w:hAnsiTheme="majorHAnsi"/>
        </w:rPr>
        <w:t>.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Príležitostné vystúpenia na objednávku.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11. Spolupráca s rodičmi a inými subjektmi</w:t>
      </w:r>
    </w:p>
    <w:p w:rsidR="00CF6A8C" w:rsidRPr="00256D27" w:rsidRDefault="00CF6A8C" w:rsidP="00CF6A8C">
      <w:pPr>
        <w:ind w:firstLine="708"/>
        <w:jc w:val="both"/>
        <w:rPr>
          <w:rFonts w:asciiTheme="majorHAnsi" w:hAnsiTheme="majorHAnsi"/>
        </w:rPr>
      </w:pPr>
    </w:p>
    <w:p w:rsidR="00B82D3D" w:rsidRPr="00256D27" w:rsidRDefault="00B82D3D" w:rsidP="00CF6A8C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Spolupráca s väčšinou rodičov je na veľmi dobrej úrovni. S radou rodičovského združenia organizujeme pre žiakov spoločné aktivity a pomáha nám budovať knižničný fond v školskej knižnici. Rodičia umožňujú škole organizovať výlety, exkurzie, Veľmi dobrá je spolupráca  s obecnými úradmi a s organizáciami tretieho sektora – Telovýchovnou jednotou, občianskymi združeniami </w:t>
      </w:r>
      <w:proofErr w:type="spellStart"/>
      <w:r w:rsidRPr="00256D27">
        <w:rPr>
          <w:rFonts w:asciiTheme="majorHAnsi" w:hAnsiTheme="majorHAnsi"/>
        </w:rPr>
        <w:t>Polhorčatá</w:t>
      </w:r>
      <w:proofErr w:type="spellEnd"/>
      <w:r w:rsidRPr="00256D27">
        <w:rPr>
          <w:rFonts w:asciiTheme="majorHAnsi" w:hAnsiTheme="majorHAnsi"/>
        </w:rPr>
        <w:t xml:space="preserve"> a </w:t>
      </w:r>
      <w:proofErr w:type="spellStart"/>
      <w:r w:rsidRPr="00256D27">
        <w:rPr>
          <w:rFonts w:asciiTheme="majorHAnsi" w:hAnsiTheme="majorHAnsi"/>
        </w:rPr>
        <w:t>Domka</w:t>
      </w:r>
      <w:proofErr w:type="spellEnd"/>
      <w:r w:rsidRPr="00256D27">
        <w:rPr>
          <w:rFonts w:asciiTheme="majorHAnsi" w:hAnsiTheme="majorHAnsi"/>
        </w:rPr>
        <w:t xml:space="preserve">, s Jednotou dôchodcov, Maticou slovenskou a Hasičským zborom.  </w:t>
      </w:r>
    </w:p>
    <w:p w:rsidR="00B82D3D" w:rsidRPr="00256D27" w:rsidRDefault="00B82D3D" w:rsidP="00CF6A8C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Efektívna je práca Rady školy, ktorá má 11 členov. Zastúpenie v nej majú 4 rodičia, 2 pedagogickí zamestnanci, 1 nepedagogický zamestnanec, 2 zástupcovia obce Pohronská Polhora a 2 zástupcovia obce Michalová. Rada školy sa pravidelne stretáva 4 x ročne. Nakoľko sa vyjadruje ku všetkým závažným skutočnostiam, ktoré sa vzťahujú k práci školy, je úzka spolupráca medzi radou školy a školou nevyhnutná.      </w:t>
      </w:r>
    </w:p>
    <w:p w:rsidR="00B82D3D" w:rsidRPr="00256D27" w:rsidRDefault="00B82D3D" w:rsidP="00CF6A8C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Rada školy schvaľuje školský vzdelávací program. Má možnosť vyjadriť sa k počtu prijímaných žiakov, k návrhu na zavedenie študijných a učebných zameraní, na úpravu v učebných plánoch a k skladbe vyučovaných voliteľných a nepovinných predmetov a predpokladaných počtov žiakov v týchto predmetoch, k informáciám o pedagogicko-organizačnom a materiálnom zabezpečení výchovno-vzdelávacieho procesu, k správe o výchovno-vzdelávacích výsledkoch školy, k návrhu rozpočtu, k návrhu na vykonávanie hospodárskej činnosti školy, správe o výsledkoch hospodárenia školy.</w:t>
      </w:r>
    </w:p>
    <w:p w:rsidR="00B82D3D" w:rsidRPr="00256D27" w:rsidRDefault="00B82D3D" w:rsidP="00CF6A8C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 budúcnosti plánuje vedenie školy spoluprácu s radou školy nielen v spomínaných oblastiach, ale aj pri organizovaní rôznych podujatí, súťaží, brigád a taktiež pri rekonštrukcii školy.</w:t>
      </w:r>
    </w:p>
    <w:p w:rsidR="00B82D3D" w:rsidRPr="00256D27" w:rsidRDefault="00B82D3D" w:rsidP="00CF6A8C">
      <w:pPr>
        <w:ind w:firstLine="6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Vedenie školy, výchovná poradkyňa i ostatní vyučujúci budú naďalej úzko spolupracovať s odbornými pracovníčkami CPPPaP v </w:t>
      </w:r>
      <w:proofErr w:type="spellStart"/>
      <w:r w:rsidRPr="00256D27">
        <w:rPr>
          <w:rFonts w:asciiTheme="majorHAnsi" w:hAnsiTheme="majorHAnsi"/>
        </w:rPr>
        <w:t>Brezne</w:t>
      </w:r>
      <w:proofErr w:type="spellEnd"/>
      <w:r w:rsidRPr="00256D27">
        <w:rPr>
          <w:rFonts w:asciiTheme="majorHAnsi" w:hAnsiTheme="majorHAnsi"/>
        </w:rPr>
        <w:t>, CŠPP v Hnúšti a Banskej Bystrici a SCŠPP Liptovský Mikuláš v oblastiach:</w:t>
      </w:r>
    </w:p>
    <w:p w:rsidR="00B82D3D" w:rsidRPr="00256D27" w:rsidRDefault="00B82D3D" w:rsidP="00CF6A8C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práca so žiakmi so ŠVVP</w:t>
      </w:r>
    </w:p>
    <w:p w:rsidR="00CF6A8C" w:rsidRPr="00256D27" w:rsidRDefault="00CF6A8C" w:rsidP="00CF6A8C">
      <w:pPr>
        <w:jc w:val="both"/>
        <w:rPr>
          <w:rFonts w:asciiTheme="majorHAnsi" w:hAnsiTheme="majorHAnsi"/>
          <w:b/>
          <w:iCs/>
        </w:rPr>
      </w:pPr>
    </w:p>
    <w:p w:rsidR="00B82D3D" w:rsidRPr="00256D27" w:rsidRDefault="00B82D3D" w:rsidP="00CF6A8C">
      <w:pPr>
        <w:jc w:val="both"/>
        <w:rPr>
          <w:rFonts w:asciiTheme="majorHAnsi" w:hAnsiTheme="majorHAnsi"/>
          <w:b/>
          <w:iCs/>
        </w:rPr>
      </w:pPr>
      <w:r w:rsidRPr="00256D27">
        <w:rPr>
          <w:rFonts w:asciiTheme="majorHAnsi" w:hAnsiTheme="majorHAnsi"/>
          <w:b/>
          <w:iCs/>
        </w:rPr>
        <w:t>Podporujeme spoluprácu:</w:t>
      </w:r>
    </w:p>
    <w:p w:rsidR="00B82D3D" w:rsidRPr="00256D27" w:rsidRDefault="00B82D3D" w:rsidP="00CF6A8C">
      <w:pPr>
        <w:jc w:val="both"/>
        <w:rPr>
          <w:rStyle w:val="CharCharChar"/>
          <w:rFonts w:asciiTheme="majorHAnsi" w:hAnsiTheme="majorHAnsi"/>
          <w:b/>
          <w:bCs/>
        </w:rPr>
      </w:pPr>
      <w:r w:rsidRPr="00256D27">
        <w:rPr>
          <w:rFonts w:asciiTheme="majorHAnsi" w:hAnsiTheme="majorHAnsi"/>
          <w:b/>
          <w:iCs/>
        </w:rPr>
        <w:t>S o</w:t>
      </w:r>
      <w:r w:rsidRPr="00256D27">
        <w:rPr>
          <w:rStyle w:val="CharCharChar"/>
          <w:rFonts w:asciiTheme="majorHAnsi" w:hAnsiTheme="majorHAnsi"/>
          <w:b/>
          <w:bCs/>
        </w:rPr>
        <w:t>becným úradom a  inými organizáciami v obci pri</w:t>
      </w:r>
    </w:p>
    <w:p w:rsidR="00B82D3D" w:rsidRPr="00256D27" w:rsidRDefault="00B82D3D" w:rsidP="00CF6A8C">
      <w:pPr>
        <w:numPr>
          <w:ilvl w:val="0"/>
          <w:numId w:val="15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rekonštrukcii budovy školy,</w:t>
      </w:r>
    </w:p>
    <w:p w:rsidR="00B82D3D" w:rsidRPr="00256D27" w:rsidRDefault="00B82D3D" w:rsidP="00CF6A8C">
      <w:pPr>
        <w:numPr>
          <w:ilvl w:val="0"/>
          <w:numId w:val="15"/>
        </w:numPr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poskytovaní kultúrnych programov pri rôznych príležitostiach - napríklad pri príležitosti Vianoc, Dňa matiek, Dňa detí,</w:t>
      </w:r>
    </w:p>
    <w:p w:rsidR="00B82D3D" w:rsidRPr="00256D27" w:rsidRDefault="00B82D3D" w:rsidP="00CF6A8C">
      <w:pPr>
        <w:numPr>
          <w:ilvl w:val="0"/>
          <w:numId w:val="15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zabezpečovaní počítačovej techniky,</w:t>
      </w:r>
    </w:p>
    <w:p w:rsidR="00B82D3D" w:rsidRPr="00256D27" w:rsidRDefault="00B82D3D" w:rsidP="00CF6A8C">
      <w:pPr>
        <w:numPr>
          <w:ilvl w:val="0"/>
          <w:numId w:val="15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vydávaní obecného časopisu,</w:t>
      </w:r>
    </w:p>
    <w:p w:rsidR="00B82D3D" w:rsidRPr="00256D27" w:rsidRDefault="00B82D3D" w:rsidP="00CF6A8C">
      <w:pPr>
        <w:numPr>
          <w:ilvl w:val="0"/>
          <w:numId w:val="15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zverejňovaní výsledkov práce žiakov a činnosti školy na verejných oznamovacích tabuliach v rámci obce,</w:t>
      </w:r>
    </w:p>
    <w:p w:rsidR="00B82D3D" w:rsidRPr="00256D27" w:rsidRDefault="00B82D3D" w:rsidP="00CF6A8C">
      <w:pPr>
        <w:numPr>
          <w:ilvl w:val="0"/>
          <w:numId w:val="15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  <w:bCs/>
        </w:rPr>
      </w:pPr>
      <w:r w:rsidRPr="00256D27">
        <w:rPr>
          <w:rStyle w:val="CharCharChar"/>
          <w:rFonts w:asciiTheme="majorHAnsi" w:hAnsiTheme="majorHAnsi"/>
          <w:bCs/>
        </w:rPr>
        <w:t>zapájaní sa do diania obce (podľa možností a ponuky),</w:t>
      </w:r>
    </w:p>
    <w:p w:rsidR="00B82D3D" w:rsidRPr="00256D27" w:rsidRDefault="00B82D3D" w:rsidP="00CF6A8C">
      <w:pPr>
        <w:numPr>
          <w:ilvl w:val="0"/>
          <w:numId w:val="15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získavaní sponzorstva</w:t>
      </w:r>
    </w:p>
    <w:p w:rsidR="00B82D3D" w:rsidRPr="00256D27" w:rsidRDefault="00B82D3D" w:rsidP="00CF6A8C">
      <w:pPr>
        <w:jc w:val="both"/>
        <w:rPr>
          <w:rFonts w:asciiTheme="majorHAnsi" w:hAnsiTheme="majorHAnsi"/>
          <w:b/>
          <w:iCs/>
        </w:rPr>
      </w:pPr>
      <w:r w:rsidRPr="00256D27">
        <w:rPr>
          <w:rFonts w:asciiTheme="majorHAnsi" w:hAnsiTheme="majorHAnsi"/>
          <w:b/>
          <w:iCs/>
        </w:rPr>
        <w:t xml:space="preserve">s radou školy </w:t>
      </w:r>
    </w:p>
    <w:p w:rsidR="00B82D3D" w:rsidRPr="00256D27" w:rsidRDefault="00B82D3D" w:rsidP="00CF6A8C">
      <w:pPr>
        <w:numPr>
          <w:ilvl w:val="0"/>
          <w:numId w:val="16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technickom vybavení školy</w:t>
      </w:r>
    </w:p>
    <w:p w:rsidR="00B82D3D" w:rsidRPr="00256D27" w:rsidRDefault="00B82D3D" w:rsidP="00CF6A8C">
      <w:pPr>
        <w:numPr>
          <w:ilvl w:val="0"/>
          <w:numId w:val="16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usporadúvaní rôznych kultúrnych a športových akcií</w:t>
      </w:r>
    </w:p>
    <w:p w:rsidR="00B82D3D" w:rsidRPr="00256D27" w:rsidRDefault="00B82D3D" w:rsidP="00CF6A8C">
      <w:pPr>
        <w:jc w:val="both"/>
        <w:rPr>
          <w:rFonts w:asciiTheme="majorHAnsi" w:hAnsiTheme="majorHAnsi"/>
          <w:b/>
          <w:iCs/>
        </w:rPr>
      </w:pPr>
      <w:r w:rsidRPr="00256D27">
        <w:rPr>
          <w:rFonts w:asciiTheme="majorHAnsi" w:hAnsiTheme="majorHAnsi"/>
          <w:b/>
          <w:iCs/>
        </w:rPr>
        <w:t xml:space="preserve">s materskou školou </w:t>
      </w:r>
    </w:p>
    <w:p w:rsidR="00B82D3D" w:rsidRPr="00256D27" w:rsidRDefault="00B82D3D" w:rsidP="00CF6A8C">
      <w:pPr>
        <w:numPr>
          <w:ilvl w:val="0"/>
          <w:numId w:val="17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umožníme návštevu detí materskej školy v 1. triede počas vyučovania</w:t>
      </w:r>
    </w:p>
    <w:p w:rsidR="00B82D3D" w:rsidRPr="00256D27" w:rsidRDefault="00B82D3D" w:rsidP="00CF6A8C">
      <w:pPr>
        <w:numPr>
          <w:ilvl w:val="0"/>
          <w:numId w:val="17"/>
        </w:numPr>
        <w:tabs>
          <w:tab w:val="left" w:pos="709"/>
        </w:tabs>
        <w:suppressAutoHyphens/>
        <w:jc w:val="both"/>
        <w:rPr>
          <w:rStyle w:val="CharCharChar"/>
          <w:rFonts w:asciiTheme="majorHAnsi" w:hAnsiTheme="majorHAnsi"/>
        </w:rPr>
      </w:pPr>
      <w:r w:rsidRPr="00256D27">
        <w:rPr>
          <w:rStyle w:val="CharCharChar"/>
          <w:rFonts w:asciiTheme="majorHAnsi" w:hAnsiTheme="majorHAnsi"/>
        </w:rPr>
        <w:t>spoločne budeme  sledovať stupeň školskej zrelosti pri zápise žiakov do 1. ročníka</w:t>
      </w:r>
    </w:p>
    <w:p w:rsidR="00B82D3D" w:rsidRPr="00256D27" w:rsidRDefault="00B82D3D" w:rsidP="00CF6A8C">
      <w:pPr>
        <w:numPr>
          <w:ilvl w:val="0"/>
          <w:numId w:val="17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podporíme spoločnú účasť na kultúrnych podujatiach (vystúpenia)</w:t>
      </w:r>
    </w:p>
    <w:p w:rsidR="00B82D3D" w:rsidRPr="00256D27" w:rsidRDefault="00B82D3D" w:rsidP="00CF6A8C">
      <w:pPr>
        <w:numPr>
          <w:ilvl w:val="0"/>
          <w:numId w:val="17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výchovné koncerty</w:t>
      </w:r>
    </w:p>
    <w:p w:rsidR="00B82D3D" w:rsidRPr="00256D27" w:rsidRDefault="00B82D3D" w:rsidP="00CF6A8C">
      <w:pPr>
        <w:jc w:val="both"/>
        <w:rPr>
          <w:rFonts w:asciiTheme="majorHAnsi" w:hAnsiTheme="majorHAnsi"/>
          <w:b/>
          <w:iCs/>
        </w:rPr>
      </w:pPr>
      <w:r w:rsidRPr="00256D27">
        <w:rPr>
          <w:rFonts w:asciiTheme="majorHAnsi" w:hAnsiTheme="majorHAnsi"/>
          <w:b/>
          <w:iCs/>
        </w:rPr>
        <w:t xml:space="preserve">  s farským úradom</w:t>
      </w:r>
    </w:p>
    <w:p w:rsidR="00B82D3D" w:rsidRPr="00256D27" w:rsidRDefault="00B82D3D" w:rsidP="00CF6A8C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pri kvalitnej príprave detí na prvé sväté prijímanie</w:t>
      </w:r>
    </w:p>
    <w:p w:rsidR="00B82D3D" w:rsidRPr="00256D27" w:rsidRDefault="00B82D3D" w:rsidP="00CF6A8C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budeme spolupracovať pri príprave spoločných podujatí (spievanie vianočných kolied, jasličkovej pobožnosti a pod.)</w:t>
      </w:r>
    </w:p>
    <w:p w:rsidR="00B82D3D" w:rsidRPr="00256D27" w:rsidRDefault="00B82D3D" w:rsidP="00CF6A8C">
      <w:pPr>
        <w:jc w:val="both"/>
        <w:rPr>
          <w:rFonts w:asciiTheme="majorHAnsi" w:hAnsiTheme="majorHAnsi"/>
          <w:b/>
          <w:iCs/>
        </w:rPr>
      </w:pPr>
      <w:r w:rsidRPr="00256D27">
        <w:rPr>
          <w:rFonts w:asciiTheme="majorHAnsi" w:hAnsiTheme="majorHAnsi"/>
          <w:b/>
          <w:iCs/>
        </w:rPr>
        <w:t xml:space="preserve">  s CPPPaP pri</w:t>
      </w:r>
    </w:p>
    <w:p w:rsidR="00B82D3D" w:rsidRPr="00256D27" w:rsidRDefault="00B82D3D" w:rsidP="00CF6A8C">
      <w:pPr>
        <w:numPr>
          <w:ilvl w:val="0"/>
          <w:numId w:val="19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odstraňovaní sociálno-patologického správania</w:t>
      </w:r>
    </w:p>
    <w:p w:rsidR="00B82D3D" w:rsidRPr="00256D27" w:rsidRDefault="00B82D3D" w:rsidP="00CF6A8C">
      <w:pPr>
        <w:numPr>
          <w:ilvl w:val="0"/>
          <w:numId w:val="19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práci s deťmi  s poruchami učenia</w:t>
      </w:r>
    </w:p>
    <w:p w:rsidR="00B82D3D" w:rsidRPr="00256D27" w:rsidRDefault="00B82D3D" w:rsidP="00CF6A8C">
      <w:pPr>
        <w:jc w:val="both"/>
        <w:rPr>
          <w:rFonts w:asciiTheme="majorHAnsi" w:hAnsiTheme="majorHAnsi"/>
          <w:b/>
          <w:iCs/>
        </w:rPr>
      </w:pPr>
      <w:r w:rsidRPr="00256D27">
        <w:rPr>
          <w:rFonts w:asciiTheme="majorHAnsi" w:hAnsiTheme="majorHAnsi"/>
          <w:b/>
          <w:iCs/>
        </w:rPr>
        <w:t xml:space="preserve"> s rodičovským združením a s rodičmi</w:t>
      </w:r>
    </w:p>
    <w:p w:rsidR="00B82D3D" w:rsidRPr="00256D27" w:rsidRDefault="00B82D3D" w:rsidP="00CF6A8C">
      <w:pPr>
        <w:numPr>
          <w:ilvl w:val="0"/>
          <w:numId w:val="20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pri technickom vybavení školy</w:t>
      </w:r>
    </w:p>
    <w:p w:rsidR="00B82D3D" w:rsidRPr="00256D27" w:rsidRDefault="00B82D3D" w:rsidP="00CF6A8C">
      <w:pPr>
        <w:numPr>
          <w:ilvl w:val="0"/>
          <w:numId w:val="20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pri výchove žiakov mimo vyučovania - organizovanie výletov, exkurzií,   karnevalu, mimoškolskej  TV </w:t>
      </w:r>
    </w:p>
    <w:p w:rsidR="00B82D3D" w:rsidRPr="00256D27" w:rsidRDefault="00B82D3D" w:rsidP="00CF6A8C">
      <w:pPr>
        <w:numPr>
          <w:ilvl w:val="0"/>
          <w:numId w:val="20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príprave otvorených hodín </w:t>
      </w:r>
    </w:p>
    <w:p w:rsidR="00B82D3D" w:rsidRPr="00256D27" w:rsidRDefault="00B82D3D" w:rsidP="00CF6A8C">
      <w:pPr>
        <w:tabs>
          <w:tab w:val="left" w:pos="709"/>
        </w:tabs>
        <w:suppressAutoHyphens/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PPM</w:t>
      </w:r>
    </w:p>
    <w:p w:rsidR="00B82D3D" w:rsidRPr="00256D27" w:rsidRDefault="00B82D3D" w:rsidP="00CF6A8C">
      <w:pPr>
        <w:numPr>
          <w:ilvl w:val="0"/>
          <w:numId w:val="21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príprava adorácií</w:t>
      </w:r>
    </w:p>
    <w:p w:rsidR="00B82D3D" w:rsidRPr="00256D27" w:rsidRDefault="00B82D3D" w:rsidP="00CF6A8C">
      <w:pPr>
        <w:numPr>
          <w:ilvl w:val="0"/>
          <w:numId w:val="21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koledovanie</w:t>
      </w:r>
    </w:p>
    <w:p w:rsidR="00B82D3D" w:rsidRPr="00256D27" w:rsidRDefault="00B82D3D" w:rsidP="00CF6A8C">
      <w:pPr>
        <w:numPr>
          <w:ilvl w:val="0"/>
          <w:numId w:val="21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jasličková pobožnosť</w:t>
      </w:r>
    </w:p>
    <w:p w:rsidR="00B82D3D" w:rsidRPr="00256D27" w:rsidRDefault="00B82D3D" w:rsidP="00CF6A8C">
      <w:pPr>
        <w:numPr>
          <w:ilvl w:val="0"/>
          <w:numId w:val="21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deviatnik</w:t>
      </w:r>
    </w:p>
    <w:p w:rsidR="00B82D3D" w:rsidRPr="00256D27" w:rsidRDefault="00B82D3D" w:rsidP="00CF6A8C">
      <w:pPr>
        <w:numPr>
          <w:ilvl w:val="0"/>
          <w:numId w:val="21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tábory</w:t>
      </w:r>
    </w:p>
    <w:p w:rsidR="00B82D3D" w:rsidRPr="00256D27" w:rsidRDefault="00B82D3D" w:rsidP="00CF6A8C">
      <w:pPr>
        <w:numPr>
          <w:ilvl w:val="0"/>
          <w:numId w:val="21"/>
        </w:numPr>
        <w:tabs>
          <w:tab w:val="left" w:pos="709"/>
        </w:tabs>
        <w:suppressAutoHyphens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poskytnutie priestorov na akcie a aktivity</w:t>
      </w:r>
    </w:p>
    <w:p w:rsidR="00B82D3D" w:rsidRPr="00256D27" w:rsidRDefault="00B82D3D" w:rsidP="00CF6A8C">
      <w:pPr>
        <w:tabs>
          <w:tab w:val="left" w:pos="709"/>
        </w:tabs>
        <w:ind w:left="720"/>
        <w:jc w:val="both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12. Priestorové a materiálno-technické podmienky školy</w:t>
      </w:r>
    </w:p>
    <w:p w:rsidR="00CF6A8C" w:rsidRPr="00256D27" w:rsidRDefault="00CF6A8C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Podmienky vyučovania na ZUŠ sú na primeranej úrovni - 10 vyučovacích priestorov: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</w:t>
      </w: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hudobný odbor – 8 miestností,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tanečný odbor: 1 odbornú učebňu, 2 šatne, 1 sprchovací kút, zrkadlová sála (podlaha, zrkadlá, audiovizuálna technika, ozvučenie, klavír), </w:t>
      </w:r>
    </w:p>
    <w:p w:rsidR="00CF6A8C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výtvarný odbor: </w:t>
      </w:r>
      <w:r w:rsidR="00CF6A8C" w:rsidRPr="00256D27">
        <w:rPr>
          <w:rFonts w:asciiTheme="majorHAnsi" w:hAnsiTheme="majorHAnsi"/>
        </w:rPr>
        <w:t xml:space="preserve">výtvarný ateliér, sklad materiálu, odborná knižnica, dielňa, </w:t>
      </w:r>
      <w:proofErr w:type="spellStart"/>
      <w:r w:rsidR="00CF6A8C" w:rsidRPr="00256D27">
        <w:rPr>
          <w:rFonts w:asciiTheme="majorHAnsi" w:hAnsiTheme="majorHAnsi"/>
        </w:rPr>
        <w:t>modelovňa</w:t>
      </w:r>
      <w:proofErr w:type="spellEnd"/>
      <w:r w:rsidR="00CF6A8C" w:rsidRPr="00256D27">
        <w:rPr>
          <w:rFonts w:asciiTheme="majorHAnsi" w:hAnsiTheme="majorHAnsi"/>
        </w:rPr>
        <w:t>/kresliareň, pracovisko vybavené počítačmi</w:t>
      </w:r>
      <w:r w:rsidRPr="00256D27">
        <w:rPr>
          <w:rFonts w:asciiTheme="majorHAnsi" w:hAnsiTheme="majorHAnsi"/>
        </w:rPr>
        <w:t xml:space="preserve"> (PC so softvérovým vybavením a knižným fondom, </w:t>
      </w:r>
      <w:proofErr w:type="spellStart"/>
      <w:r w:rsidRPr="00256D27">
        <w:rPr>
          <w:rFonts w:asciiTheme="majorHAnsi" w:hAnsiTheme="majorHAnsi"/>
        </w:rPr>
        <w:t>vypaľovacia</w:t>
      </w:r>
      <w:proofErr w:type="spellEnd"/>
      <w:r w:rsidRPr="00256D27">
        <w:rPr>
          <w:rFonts w:asciiTheme="majorHAnsi" w:hAnsiTheme="majorHAnsi"/>
        </w:rPr>
        <w:t xml:space="preserve"> keramická pec</w:t>
      </w:r>
      <w:r w:rsidR="00CF6A8C" w:rsidRPr="00256D27">
        <w:rPr>
          <w:rFonts w:asciiTheme="majorHAnsi" w:hAnsiTheme="majorHAnsi"/>
        </w:rPr>
        <w:t>, hrnčiarsky kruh</w:t>
      </w:r>
      <w:r w:rsidRPr="00256D27">
        <w:rPr>
          <w:rFonts w:asciiTheme="majorHAnsi" w:hAnsiTheme="majorHAnsi"/>
        </w:rPr>
        <w:t xml:space="preserve"> a ďalšie špeciálne učebné pomôcky pre potreby výtvarníkov), </w:t>
      </w:r>
    </w:p>
    <w:p w:rsidR="00CF6A8C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>Koncertná sála školy pre potreby HO, TO a čiastočne VO s kapacitou 35 miest, - priestory pre prezentáciu výtvarných prác</w:t>
      </w:r>
      <w:r w:rsidR="00CF6A8C" w:rsidRPr="00256D27">
        <w:rPr>
          <w:rFonts w:asciiTheme="majorHAnsi" w:hAnsiTheme="majorHAnsi"/>
        </w:rPr>
        <w:t xml:space="preserve">, </w:t>
      </w:r>
      <w:proofErr w:type="spellStart"/>
      <w:r w:rsidR="00CF6A8C" w:rsidRPr="00256D27">
        <w:rPr>
          <w:rFonts w:asciiTheme="majorHAnsi" w:hAnsiTheme="majorHAnsi"/>
        </w:rPr>
        <w:t>stohovateľné</w:t>
      </w:r>
      <w:proofErr w:type="spellEnd"/>
      <w:r w:rsidR="00CF6A8C" w:rsidRPr="00256D27">
        <w:rPr>
          <w:rFonts w:asciiTheme="majorHAnsi" w:hAnsiTheme="majorHAnsi"/>
        </w:rPr>
        <w:t xml:space="preserve"> javisko na 1. St. so 120 </w:t>
      </w:r>
      <w:proofErr w:type="spellStart"/>
      <w:r w:rsidR="00CF6A8C" w:rsidRPr="00256D27">
        <w:rPr>
          <w:rFonts w:asciiTheme="majorHAnsi" w:hAnsiTheme="majorHAnsi"/>
        </w:rPr>
        <w:t>stohovateľnými</w:t>
      </w:r>
      <w:proofErr w:type="spellEnd"/>
      <w:r w:rsidR="00CF6A8C" w:rsidRPr="00256D27">
        <w:rPr>
          <w:rFonts w:asciiTheme="majorHAnsi" w:hAnsiTheme="majorHAnsi"/>
        </w:rPr>
        <w:t xml:space="preserve"> stoličkami.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Škola má zabezpečený bezbariérový prístup do budovy.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>Povinnosťou škôl je dodržať a splniť požiadavky na povinné materiálno-technické a priestorové zabezpečenie výchovno-vzdelávacieho procesu pre jednotlivé odbory umeleckého vzdelávania v základnom umeleckom vzdelávaní, ktoré boli schválené ministerstvom školstva. Tvoria samostatnú prílohu Štátneho vzdelávacieho programu pre základné umelecké školy.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13. Finančné zabezpečenie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a/ rozpočet,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b/ mimorozpočtové zdroje: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úhrada nákladov (diferencovaná), </w:t>
      </w:r>
    </w:p>
    <w:p w:rsidR="00547D5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sponzorstvo (vyhľadávanie)</w:t>
      </w:r>
    </w:p>
    <w:p w:rsidR="00B82D3D" w:rsidRPr="00256D27" w:rsidRDefault="00547D5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granty</w:t>
      </w:r>
      <w:r w:rsidR="00B82D3D" w:rsidRPr="00256D27">
        <w:rPr>
          <w:rFonts w:asciiTheme="majorHAnsi" w:hAnsiTheme="majorHAnsi"/>
        </w:rPr>
        <w:t>.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14. Škola ako životný priestor</w:t>
      </w:r>
    </w:p>
    <w:p w:rsidR="00547D5D" w:rsidRPr="00256D27" w:rsidRDefault="00547D5D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Aby sa žiaci i pedagógovia cítili v škole čo najpríjemnejšie, kladieme dôraz na: </w:t>
      </w:r>
    </w:p>
    <w:p w:rsidR="00B82D3D" w:rsidRPr="00256D27" w:rsidRDefault="00B82D3D" w:rsidP="00CF6A8C">
      <w:pPr>
        <w:numPr>
          <w:ilvl w:val="0"/>
          <w:numId w:val="23"/>
        </w:num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upravené a estetické prostredie tried, chodieb, </w:t>
      </w:r>
    </w:p>
    <w:p w:rsidR="00B82D3D" w:rsidRPr="00256D27" w:rsidRDefault="00B82D3D" w:rsidP="00CF6A8C">
      <w:pPr>
        <w:numPr>
          <w:ilvl w:val="0"/>
          <w:numId w:val="23"/>
        </w:num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zvýšenú komunikáciu medzi žiakmi, rodičmi a pedagógmi, </w:t>
      </w:r>
    </w:p>
    <w:p w:rsidR="00B82D3D" w:rsidRPr="00256D27" w:rsidRDefault="00B82D3D" w:rsidP="00CF6A8C">
      <w:pPr>
        <w:numPr>
          <w:ilvl w:val="0"/>
          <w:numId w:val="23"/>
        </w:num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budovanie priateľskej atmosféry medzi žiakmi navzájom a medzi žiakmi a pedagógmi, </w:t>
      </w:r>
    </w:p>
    <w:p w:rsidR="00B82D3D" w:rsidRPr="00256D27" w:rsidRDefault="00B82D3D" w:rsidP="00CF6A8C">
      <w:pPr>
        <w:numPr>
          <w:ilvl w:val="0"/>
          <w:numId w:val="23"/>
        </w:num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aktuálne informácie o aktivitách školy na informačných tabuliach a nástenkách, </w:t>
      </w:r>
    </w:p>
    <w:p w:rsidR="00B82D3D" w:rsidRPr="00256D27" w:rsidRDefault="00B82D3D" w:rsidP="00CF6A8C">
      <w:pPr>
        <w:numPr>
          <w:ilvl w:val="0"/>
          <w:numId w:val="23"/>
        </w:num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</w:rPr>
        <w:t xml:space="preserve"> propagácia všetkých podujatí je intenzívne zabezpečovaná: </w:t>
      </w:r>
    </w:p>
    <w:p w:rsidR="00B82D3D" w:rsidRPr="00256D27" w:rsidRDefault="00B82D3D" w:rsidP="00CF6A8C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vydávaním vlastných propagačných materiálov (pozvánky, programy apod.), </w:t>
      </w:r>
    </w:p>
    <w:p w:rsidR="00B82D3D" w:rsidRPr="00256D27" w:rsidRDefault="00B82D3D" w:rsidP="00CF6A8C">
      <w:pPr>
        <w:ind w:left="720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tvorením vlastnej </w:t>
      </w:r>
      <w:proofErr w:type="spellStart"/>
      <w:r w:rsidRPr="00256D27">
        <w:rPr>
          <w:rFonts w:asciiTheme="majorHAnsi" w:hAnsiTheme="majorHAnsi"/>
        </w:rPr>
        <w:t>www</w:t>
      </w:r>
      <w:proofErr w:type="spellEnd"/>
      <w:r w:rsidRPr="00256D27">
        <w:rPr>
          <w:rFonts w:asciiTheme="majorHAnsi" w:hAnsiTheme="majorHAnsi"/>
        </w:rPr>
        <w:t xml:space="preserve"> stránky školy a jej pravidelnou aktualizáciou, pravidelne z každého podujatia sa realizuje a dopĺňa školská videotéka, fotodokumentácia v elektronickej podobe, školská kronika,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15. Podmienky na zaistenie bezpečnosti a ochrany zdravia pri výchove a vzdelávaní</w:t>
      </w:r>
    </w:p>
    <w:p w:rsidR="00547D5D" w:rsidRPr="00256D27" w:rsidRDefault="00547D5D" w:rsidP="00CF6A8C">
      <w:pPr>
        <w:ind w:firstLine="708"/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Úroveň technického stavu budovy je primeraná jej veku. Na obvodových múroch nie sú závažné nedostatky. Vnútorné priestory školy sú udržiavané,  vymaľované. </w:t>
      </w:r>
    </w:p>
    <w:p w:rsidR="00547D5D" w:rsidRPr="00256D27" w:rsidRDefault="00B82D3D" w:rsidP="00CF6A8C">
      <w:pPr>
        <w:ind w:firstLine="709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Škola je vybavená lekárničkami (zborovňa, telocvičňa, kotolňa). Evidencia pracovných a školských úrazov je vedená, sú zavedené zošity pracovných a školských úrazov. Zápisy úrazov sa vykonávajú. Všetci pracovníci sú zaškolení z predpisov BOZP a  PO a záznamy o školeniach sú uložené u RŠ. Pracovníci boli v rámci školenia oboznámení so zakázanými prácami mladistvým, ženám, tehotným ženám a matkám do 9 mesiacov po pôrode. Pre žiakov bude vykonané školenie o BOZP na prvej hodine, </w:t>
      </w:r>
      <w:r w:rsidR="00547D5D" w:rsidRPr="00256D27">
        <w:rPr>
          <w:rFonts w:asciiTheme="majorHAnsi" w:hAnsiTheme="majorHAnsi"/>
        </w:rPr>
        <w:t xml:space="preserve">vo výtvarnom odbore pravidelne. </w:t>
      </w:r>
    </w:p>
    <w:p w:rsidR="00B82D3D" w:rsidRPr="00256D27" w:rsidRDefault="00B82D3D" w:rsidP="00CF6A8C">
      <w:pPr>
        <w:ind w:firstLine="709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Predpisy o pracovnom čase sa dodržiavajú, pracovný čas je evidovaný v knihe dochádzky. Evidenciu práce nadčas vedie zástupkyňa RŠ, prestávky v práci sú dodržiavané.  </w:t>
      </w:r>
    </w:p>
    <w:p w:rsidR="00B82D3D" w:rsidRPr="00256D27" w:rsidRDefault="00B82D3D" w:rsidP="00CF6A8C">
      <w:pPr>
        <w:ind w:firstLine="709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    Pri organizovaní školských aj mimoškolských akcií riaditeľka školy schvaľuje organizačné zabezpečenie, ktoré musí byť spracované v zmysle aktuálnej legislatívy povereným zamestnancom. Rodičia sú preukázateľne informovaní prostredníctvom web stránky školy a  INFORMOVANÝM SÚHLASOM,  ktorý potvrdia svojím podpisom. </w:t>
      </w:r>
    </w:p>
    <w:p w:rsidR="00B82D3D" w:rsidRPr="00256D27" w:rsidRDefault="00B82D3D" w:rsidP="00CF6A8C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V školskom poriadku a v pracovnom poriadku školy sú riešené otázky štruktúry pracovného režimu a odpočinku žiakov a učiteľov aj vhodného režimu vyučovania. Rešpektujeme požiadavky na hygienu učenia, zdravého prostredia tried a ostatných priestorov školy. Podľa platných noriem sa usilujeme zabezpečiť zodpovedajúce svetlo, </w:t>
      </w:r>
      <w:r w:rsidRPr="00256D27">
        <w:rPr>
          <w:rFonts w:asciiTheme="majorHAnsi" w:hAnsiTheme="majorHAnsi"/>
        </w:rPr>
        <w:lastRenderedPageBreak/>
        <w:t xml:space="preserve">teplo, nehlučnosť, čistotu, vetranie a hygienické vybavenie priestorov. Je žiaduca výmena  nábytku </w:t>
      </w:r>
      <w:r w:rsidR="00547D5D" w:rsidRPr="00256D27">
        <w:rPr>
          <w:rFonts w:asciiTheme="majorHAnsi" w:hAnsiTheme="majorHAnsi"/>
        </w:rPr>
        <w:t xml:space="preserve">vo zvyšných učebniach </w:t>
      </w:r>
      <w:r w:rsidRPr="00256D27">
        <w:rPr>
          <w:rFonts w:asciiTheme="majorHAnsi" w:hAnsiTheme="majorHAnsi"/>
        </w:rPr>
        <w:t xml:space="preserve">v najbližšom čase. </w:t>
      </w:r>
    </w:p>
    <w:p w:rsidR="00B82D3D" w:rsidRPr="00256D27" w:rsidRDefault="00B82D3D" w:rsidP="00CF6A8C">
      <w:pPr>
        <w:ind w:firstLine="3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Bezpečnosť a ochranu zdravia zaručuje aktívna ochrana žiakov pred úrazmi, dostupnosť prvej pomoci z materiálneho aj z ľudského hľadiska. Žiaci sú školou poistení pre prípad úrazu. Spolupracujeme s detskou lekárkou i so zubným lekárom. Dbáme na udržiavanie bezpečného prostredia a realizujeme predpísané revízie zariadení a náradia.</w:t>
      </w:r>
    </w:p>
    <w:p w:rsidR="00B82D3D" w:rsidRPr="00256D27" w:rsidRDefault="00B82D3D" w:rsidP="00CF6A8C">
      <w:pPr>
        <w:ind w:firstLine="3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Vyžadujeme dodržiavanie zákazu fajčenia, pitia alkoholu a používania iných škodlivín v škole a jej okolí.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  <w:b/>
        </w:rPr>
        <w:t>16.</w:t>
      </w:r>
      <w:r w:rsidRPr="00256D27">
        <w:rPr>
          <w:rFonts w:asciiTheme="majorHAnsi" w:hAnsiTheme="majorHAnsi"/>
        </w:rPr>
        <w:t xml:space="preserve"> </w:t>
      </w:r>
      <w:r w:rsidRPr="00256D27">
        <w:rPr>
          <w:rFonts w:asciiTheme="majorHAnsi" w:hAnsiTheme="majorHAnsi"/>
          <w:b/>
        </w:rPr>
        <w:t>Organizácia výchovno-vzdelávacieho procesu v základných umeleckých školách</w:t>
      </w:r>
      <w:r w:rsidRPr="00256D27">
        <w:rPr>
          <w:rFonts w:asciiTheme="majorHAnsi" w:hAnsiTheme="majorHAnsi"/>
        </w:rPr>
        <w:t xml:space="preserve"> </w:t>
      </w:r>
    </w:p>
    <w:p w:rsidR="00547D5D" w:rsidRPr="00256D27" w:rsidRDefault="00547D5D" w:rsidP="00CF6A8C">
      <w:pPr>
        <w:ind w:firstLine="708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V ustanoveniach § 50 zákona o výchove a vzdelávaní sú uvedené druhy štúdia, ktoré je možné v ZUŠ organizovať. Zodpovedajú cieľom a obsahu vzdelávania v ZUŠ. Parametre súvisiace s dĺžkou štúdia, jeho cieľmi, obsahom a zameraním sú podrobnejšie spracované v pedagogických dokumentoch. </w:t>
      </w:r>
    </w:p>
    <w:p w:rsidR="00B82D3D" w:rsidRPr="00256D27" w:rsidRDefault="00B82D3D" w:rsidP="00CF6A8C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ZUŠ organizuje prípravné štúdium, základné štúdium, štúdium s rozšíreným počtom vyučovacích hodín, skrátené štúdium a štúdium pre dospelých. </w:t>
      </w:r>
    </w:p>
    <w:p w:rsidR="00B82D3D" w:rsidRPr="00256D27" w:rsidRDefault="00B82D3D" w:rsidP="00CF6A8C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Prípravné štúdium má najviac dva ročníky. Je určené pre žiakov prvého stupňa základnej 9 školy a pre nadané deti vo veku pred plnením povinnej školskej dochádzky. Je určené na intenzívne diagnostikovanie umeleckých schopností žiaka a jeho následnú profiláciu v príslušnom umeleckom odbore. Základné štúdium sa člení na dva stupne. </w:t>
      </w:r>
    </w:p>
    <w:p w:rsidR="00B82D3D" w:rsidRPr="00256D27" w:rsidRDefault="00B82D3D" w:rsidP="00CF6A8C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Prvý stupeň má najviac deväť ročníkov a druhý stupeň má najviac štyri ročníky; aj pre žiakov, ktorí nenavštevovali prvý stupeň základného štúdia, možno zriadiť jednoročné prípravné štúdium. Základné štúdium je určené pre žiakov, ktorí spravidla v rámci prípravného štúdia preukázali príslušnú úroveň umeleckých schopností, zručností a návykov predpokladajúcu ich úspešný rozvoj v danom umeleckom odbore. </w:t>
      </w:r>
    </w:p>
    <w:p w:rsidR="00B82D3D" w:rsidRPr="00256D27" w:rsidRDefault="00B82D3D" w:rsidP="00CF6A8C">
      <w:pPr>
        <w:ind w:firstLine="708"/>
        <w:jc w:val="both"/>
        <w:outlineLvl w:val="0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Rozšírené štúdium je určené žiakom, ktorí v základnom štúdiu preukážu mimoriadne nadanie a vynikajúce študijné výsledky. Formu rozšíreného štúdia možno uplatňovať až vo vyšších ročníkoch štúdia po preukázaní mimoriadnych schopností, zručností a návykov žiaka. Zaradenie žiaka do rozšíreného štúdia navrhuje triedny učiteľ. Návrh predkladá riaditeľovi školy do 31. marca školského roka, ktorý predchádza školskému roku, v ktorom má byť žiak zaradený do rozšíreného štúdia. V skrátenom štúdiu sa žiaci pripravujú na štúdium na stredných školách, konzervatóriách a vysokých školách pedagogického alebo umeleckého zamerania. Štúdium pre dospelých má najviac štyri ročníky. Vyučovanie je individuálne a skupinové. Počty žiakov v jednotlivých vyučovacích predmetoch určujú učebné plány. Riaditeľ ZUŠ môže prerušiť štúdium žiakovi na jeho žiadosť alebo na žiadosť jeho zákonného zástupcu.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17. Školský učebný plán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Príloha UO pre jednotlivé predmety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18. Návrh voľných hodín a nepovinne voliteľných predmetov 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Viď UP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19. Učebný plán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Príloha ŠkVP</w:t>
      </w: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CF6A8C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20. Učebné osnovy</w:t>
      </w:r>
    </w:p>
    <w:p w:rsidR="00B82D3D" w:rsidRPr="00256D27" w:rsidRDefault="00B82D3D" w:rsidP="00CF6A8C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Tvoria vlastný didaktický program vzdelávania pre každý predmet- príloha A. Vychádzajú zo Štátneho vzdelávacieho programu a reflektujú profil absolventa a zameranie školy. 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Obsahujú: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1.Charakteristiku predmetu– jeho význam v obsahu vzdelávania, ciele kognitívne, afektívne, </w:t>
      </w:r>
      <w:proofErr w:type="spellStart"/>
      <w:r w:rsidRPr="00256D27">
        <w:rPr>
          <w:rFonts w:asciiTheme="majorHAnsi" w:hAnsiTheme="majorHAnsi"/>
        </w:rPr>
        <w:t>psychomotorické</w:t>
      </w:r>
      <w:proofErr w:type="spellEnd"/>
      <w:r w:rsidRPr="00256D27">
        <w:rPr>
          <w:rFonts w:asciiTheme="majorHAnsi" w:hAnsiTheme="majorHAnsi"/>
        </w:rPr>
        <w:t>, rozdelenie tematických celkov do ročníkov, zaradenie prierezových tém, učebné zdroje, hodnotiaci systém žiakov v predmete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2.Ciele a rozvíjané kľúčové kompetencie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3.Témy, obsahový štandard, pojmová mapa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4.Metódy a formy práce –stratégie vyučovania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5.Výkonový štandard–požiadavky na výstup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6.Časová dotácia / téma / týždeň / rok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7.Prierezové témy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8.Učebné zdroje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9. Hodnotenie predmetu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21. Vnútorný systém kontroly a hodnotenia</w:t>
      </w:r>
    </w:p>
    <w:p w:rsidR="00B82D3D" w:rsidRPr="00256D27" w:rsidRDefault="00B82D3D" w:rsidP="00547D5D">
      <w:pPr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ind w:firstLine="360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Vnútorný systém kontroly a hodnotenia pozostáva z hodnotenia vzdelávacích výsledkov a práce žiakov, z hodnotenia zamestnancov a celkového hodnotenia školy.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Vnútorný systém hodnotenia kvality zameriavame na tri oblasti: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1. Hodnotenie vzdelávacích výsledkov práce žiakov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2. Hodnotenie pedagogických zamestnancov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3. Hodnotenie školy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1. Hodnotenie vzdelávacích výsledkov práce žiakov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1. Hodnotenie vzdelávacích výsledkov práce žiakov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Cieľom hodnotenia vzdelávacích výsledkov žiakov je poskytnúť žiakovi a jeho rodičom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spätnú väzbu o tom, ako žiak zvládol danú problematiku, v čom má nedostatky, rezervy, aké sú  jeho pokroky.  Pri hodnotení žiakov budeme dbať na to, aby sme žiakov nerozdeľovali na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úspešných a neúspešných, ale podporovali ich individuálny rozvoj podľa ich schopností  a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možností. Budeme sledovať a pozitívne hodnotiť, či ide o vzostupnú tendenciu v ich vyučovacích výsledkoch. Pri hodnotení budeme prihliadať aj na vplyv zdravotného znevýhodnenia žiaka na jeho školský výkon. Rozlíšime hodnotenie spôsobilostí od hodnotenia správania. V každom  predmete sme vytvorili hodnotiace portfólio, podľa ktorého si žiak môže koordinovať a budovať svoje výsledné hodnotenie. Priebežné hodnotenie bude môcť žiak a rodič sledovať pomocou elektronickej a klasickej žiackej knižky a konzultovať podľa potreby s vyučujúcimi. Pri  súhrnnom hodnotení sa budeme riadiť platnými metodickými pokynmi pre hodnotenie a klasifikáciu.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>Hodnotenie žiakov realizujeme klasifikáciou a slovným hodnotením. Klasifikácia je jednou formou hodnotenia, ktorého výsledky sa vyjadrujú určenými stupňami na päť bodovej stupnici. Slovné hodnotenie je formou hodnotenia, ktorého výsledky sú obsiahnuté v slovnom komentári, kde učiteľ ocení klady i nedostatky práce žiaka. Hodnotenie je súčasťou aj ŠkVP pri predmetoch.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Žiaci sú vo všetkých predmetoch hodnotení klasifikáciou.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2.Vnútorný systém kontroly a hodnotenia pedagogických zamestnancov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Pri hodnotení zamestnancov budeme prihliadať na preferované aktivity podľa ŠkVP  a výsledky pedagogickej činnosti učiteľov: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 inovačné metódy a formy vyučovania ( kooperatívne, projektové, problémové vyučovanie, používanie IKT)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výsledky žiakov, ktorých učiteľ vyučuje alebo vedie ( prospech, didaktické testy v paralelných triedach, celoplošné testovanie žiakov, výsledky a zapojenie žiakov do predmetových súťaží)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výsledky v ďalšom vzdelávaní učiteľov (tvorba učebných pomôcok, </w:t>
      </w:r>
      <w:proofErr w:type="spellStart"/>
      <w:r w:rsidRPr="00256D27">
        <w:rPr>
          <w:rFonts w:asciiTheme="majorHAnsi" w:hAnsiTheme="majorHAnsi"/>
        </w:rPr>
        <w:t>mimovyučovacia</w:t>
      </w:r>
      <w:proofErr w:type="spellEnd"/>
      <w:r w:rsidRPr="00256D27">
        <w:rPr>
          <w:rFonts w:asciiTheme="majorHAnsi" w:hAnsiTheme="majorHAnsi"/>
        </w:rPr>
        <w:t xml:space="preserve"> činnosť)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hodnotenie manažmentom školy (vedenie pedagogickej dokumentácie, kreatívni manažéri –vedúci PK, koordinátori projektov, tvorcovia projektov, vedúci kabinetov, vedenie a členstvo v komisiách, dodržiavanie pravidiel)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hodnotenie učiteľov žiakmi (ankety, dotazníky)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vzájomné hodnotenie učiteľov (zdravé sebavedomie, otvorená komunikácia, tímová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práca)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Systém kontroly: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pozorovanie (hospitácie)</w:t>
      </w:r>
    </w:p>
    <w:p w:rsidR="00B82D3D" w:rsidRPr="00256D27" w:rsidRDefault="00B82D3D" w:rsidP="00547D5D">
      <w:pPr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rozhovor</w:t>
      </w:r>
    </w:p>
    <w:p w:rsidR="00B82D3D" w:rsidRPr="00256D27" w:rsidRDefault="00B82D3D" w:rsidP="00547D5D">
      <w:pPr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výsledky žiakov, ktorých učiteľ vyučuje–prospech, žiacke práce, súťaže, </w:t>
      </w:r>
      <w:proofErr w:type="spellStart"/>
      <w:r w:rsidRPr="00256D27">
        <w:rPr>
          <w:rFonts w:asciiTheme="majorHAnsi" w:hAnsiTheme="majorHAnsi"/>
        </w:rPr>
        <w:t>exemplifikačné</w:t>
      </w:r>
      <w:proofErr w:type="spellEnd"/>
      <w:r w:rsidRPr="00256D27">
        <w:rPr>
          <w:rFonts w:asciiTheme="majorHAnsi" w:hAnsiTheme="majorHAnsi"/>
        </w:rPr>
        <w:t xml:space="preserve"> úlohy</w:t>
      </w:r>
    </w:p>
    <w:p w:rsidR="00B82D3D" w:rsidRPr="00256D27" w:rsidRDefault="00B82D3D" w:rsidP="00547D5D">
      <w:pPr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kontrola pedagogickej dokumentácie</w:t>
      </w:r>
    </w:p>
    <w:p w:rsidR="00B82D3D" w:rsidRPr="00256D27" w:rsidRDefault="00B82D3D" w:rsidP="00547D5D">
      <w:pPr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dotazníky pre žiakov a rodičov</w:t>
      </w:r>
    </w:p>
    <w:p w:rsidR="00B82D3D" w:rsidRPr="00256D27" w:rsidRDefault="00B82D3D" w:rsidP="00547D5D">
      <w:pPr>
        <w:rPr>
          <w:rFonts w:asciiTheme="majorHAnsi" w:hAnsiTheme="majorHAnsi"/>
        </w:rPr>
      </w:pPr>
      <w:bookmarkStart w:id="1" w:name="20"/>
      <w:bookmarkEnd w:id="1"/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 xml:space="preserve">kontrola dodržiavania organizačného , pracovného a školského poriadku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ďalšie vzdelávanie, tvorba učebných pomôcok, otvorené hodiny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Raz ročne bude vykonaný osobný rozhovor zamestnanca s nadriadeným. Zamestnanec si pripraví stručné sebahodnotenie a predstavy o svojom ďalšom pracovnom smerovaní prostredníctvom odpovedí na pripravené otázky.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Nadriadený predstaví svoje hodnotenie  zamestnanca podľa kritérií a dohodnutej hodnotiacej škály: základné kompetencie pracovného výkonu, významné kvantitatívne ukazovatele pracovného výkonu, významné kompetencie prejavené vo výchovno-vzdelávacom procese, významné kompetencie prejavené v mimo vyučovacích činnostiach. Záverečné hodnotenie je určené z aritmetického priemeru jednotlivých koeficientov. Pedagogický zamestnanec môže dosiahnuť hodnotenie: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proofErr w:type="spellStart"/>
      <w:r w:rsidRPr="00256D27">
        <w:rPr>
          <w:rFonts w:asciiTheme="majorHAnsi" w:hAnsiTheme="majorHAnsi"/>
        </w:rPr>
        <w:t>podštandardný</w:t>
      </w:r>
      <w:proofErr w:type="spellEnd"/>
      <w:r w:rsidRPr="00256D27">
        <w:rPr>
          <w:rFonts w:asciiTheme="majorHAnsi" w:hAnsiTheme="majorHAnsi"/>
        </w:rPr>
        <w:t xml:space="preserve"> pracovný výkon (nevyhovujúci, čiastočne vyhovujúci)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štandardný pracovný výkon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sym w:font="Symbol" w:char="F0B7"/>
      </w:r>
      <w:r w:rsidRPr="00256D27">
        <w:rPr>
          <w:rFonts w:asciiTheme="majorHAnsi" w:hAnsiTheme="majorHAnsi"/>
        </w:rPr>
        <w:t>nadštandardný pracovný výkon (veľmi dobrý, mimoriadne dobrý).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Je však nevyhnutné dopracovať systém hodnotenia kvality  a odmeňovania práce pedagogických zamestnancov tak, aby sa pri hodnotení vo väčšej miere vychádzalo z </w:t>
      </w:r>
      <w:r w:rsidRPr="00256D27">
        <w:rPr>
          <w:rFonts w:asciiTheme="majorHAnsi" w:hAnsiTheme="majorHAnsi"/>
        </w:rPr>
        <w:lastRenderedPageBreak/>
        <w:t>kvantitatívnych ukazovateľov kvôli objektivite. Systém hodnotenia by sa mal opierať aj o portfóliá, ktorými budú učitelia prezentovať svoju prácu pri celoročnom hodnotení.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3. Hodnotenie školy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ind w:firstLine="708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Cieľom hodnotenia školy je, aby žiaci a ich rodičia získali dostatočné a hodnoverné  informácie o tom, ako žiaci zvládajú požiadavky na ne kladené , aby aj verejnosť vedela, ako  škola dosahuje ciele, ktoré sú na žiakov kladené , a preto si určila: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a)pravidelne monitorovať: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•podmienky na vzdelanie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•spokojnosť s vedením školy a učiteľmi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•prostredie –klímu školy, triedy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•priebeh vzdelávania–vyučovací proces- metódy a formy vyučovania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•úroveň podpory žiakov so špeciálnymi výchovno-vzdelávacími potrebami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•výsledky vzdelávania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•riadenie školy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•úroveň výsledkov práce školy</w:t>
      </w:r>
    </w:p>
    <w:p w:rsidR="00B82D3D" w:rsidRPr="00256D27" w:rsidRDefault="00B82D3D" w:rsidP="00547D5D">
      <w:pPr>
        <w:jc w:val="both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>b)kritériom pre nás je: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•spokojnosť žiakov, rodičov, učiteľov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•kvalita výsledkov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c)nástroje na zisťovanie úrovne stavu školy sú: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•dotazníky pre žiakov a rodičov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•dotazníky pre absolventov školy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•analýza úspešnosti žiakov na súťažiach, olympiádach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•analýza výsledkov celoslovenského testovania žiakov 9. ročníka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•SWOT analýza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Rodičia majú možnosť hodnotiť kvalitu školy aj formou elektronického </w:t>
      </w:r>
      <w:proofErr w:type="spellStart"/>
      <w:r w:rsidRPr="00256D27">
        <w:rPr>
          <w:rFonts w:asciiTheme="majorHAnsi" w:hAnsiTheme="majorHAnsi"/>
        </w:rPr>
        <w:t>dotaznáka</w:t>
      </w:r>
      <w:proofErr w:type="spellEnd"/>
      <w:r w:rsidRPr="00256D27">
        <w:rPr>
          <w:rFonts w:asciiTheme="majorHAnsi" w:hAnsiTheme="majorHAnsi"/>
        </w:rPr>
        <w:t>, ktorý je súčasťou webového sídla.</w:t>
      </w:r>
    </w:p>
    <w:p w:rsidR="00B82D3D" w:rsidRPr="00256D27" w:rsidRDefault="00B82D3D" w:rsidP="00547D5D">
      <w:pPr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547D5D">
      <w:pPr>
        <w:jc w:val="both"/>
        <w:outlineLvl w:val="0"/>
        <w:rPr>
          <w:rFonts w:asciiTheme="majorHAnsi" w:hAnsiTheme="majorHAnsi"/>
          <w:b/>
        </w:rPr>
      </w:pPr>
      <w:r w:rsidRPr="00256D27">
        <w:rPr>
          <w:rFonts w:asciiTheme="majorHAnsi" w:hAnsiTheme="majorHAnsi"/>
          <w:b/>
        </w:rPr>
        <w:t xml:space="preserve">22. Záver </w:t>
      </w:r>
    </w:p>
    <w:p w:rsidR="00B82D3D" w:rsidRPr="00256D27" w:rsidRDefault="00B82D3D" w:rsidP="00547D5D">
      <w:p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Činitele pre tvorbu Školského vzdelávacieho programu školy na školský rok boli: 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štátny vzdelávací program,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zákony a všetky zákonné a vykonávacie predpisy, nariadenia, vyhlášky, dokumenty,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rámcové učebné plány, základné a odporúčané materiálno-technické a priestorové zabezpečenie výchovno-vzdelávacieho procesu, pedagogicko-organizačné pokyny, </w:t>
      </w:r>
      <w:r w:rsidRPr="00256D27">
        <w:rPr>
          <w:rFonts w:asciiTheme="majorHAnsi" w:hAnsiTheme="majorHAnsi"/>
        </w:rPr>
        <w:sym w:font="Symbol" w:char="F0D8"/>
      </w:r>
      <w:r w:rsidRPr="00256D27">
        <w:rPr>
          <w:rFonts w:asciiTheme="majorHAnsi" w:hAnsiTheme="majorHAnsi"/>
        </w:rPr>
        <w:t xml:space="preserve"> koncepcia rozvoja a ciele školy, 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proofErr w:type="spellStart"/>
      <w:r w:rsidRPr="00256D27">
        <w:rPr>
          <w:rFonts w:asciiTheme="majorHAnsi" w:hAnsiTheme="majorHAnsi"/>
        </w:rPr>
        <w:t>swot</w:t>
      </w:r>
      <w:proofErr w:type="spellEnd"/>
      <w:r w:rsidRPr="00256D27">
        <w:rPr>
          <w:rFonts w:asciiTheme="majorHAnsi" w:hAnsiTheme="majorHAnsi"/>
        </w:rPr>
        <w:t xml:space="preserve"> analýza, 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záväzne dokumenty a materiály školy (štatút, pracovný a organizačný poriadok, mzdové predpisy, kolektívna zmluva, sociálny fond, BOZ a PO),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tradície školy, </w:t>
      </w:r>
      <w:r w:rsidRPr="00256D27">
        <w:rPr>
          <w:rFonts w:asciiTheme="majorHAnsi" w:hAnsiTheme="majorHAnsi"/>
        </w:rPr>
        <w:sym w:font="Symbol" w:char="F0D8"/>
      </w:r>
      <w:r w:rsidRPr="00256D27">
        <w:rPr>
          <w:rFonts w:asciiTheme="majorHAnsi" w:hAnsiTheme="majorHAnsi"/>
        </w:rPr>
        <w:t xml:space="preserve"> časový plán organizácie školy,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hodnotiace správy o činnosti PK, 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materiálovo-technické podmienky školy,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výsledky spolupráce s rôznymi inštitúciami, </w:t>
      </w:r>
    </w:p>
    <w:p w:rsidR="00B82D3D" w:rsidRPr="00256D27" w:rsidRDefault="00B82D3D" w:rsidP="00547D5D">
      <w:pPr>
        <w:numPr>
          <w:ilvl w:val="0"/>
          <w:numId w:val="24"/>
        </w:numPr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predpokladané finančné možnosti školy. </w:t>
      </w:r>
    </w:p>
    <w:p w:rsidR="00B82D3D" w:rsidRPr="00256D27" w:rsidRDefault="00B82D3D" w:rsidP="00547D5D">
      <w:pPr>
        <w:ind w:left="720"/>
        <w:jc w:val="both"/>
        <w:rPr>
          <w:rFonts w:asciiTheme="majorHAnsi" w:hAnsiTheme="majorHAnsi"/>
        </w:rPr>
      </w:pPr>
    </w:p>
    <w:p w:rsidR="00B82D3D" w:rsidRPr="00256D27" w:rsidRDefault="00B82D3D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256D27" w:rsidRPr="00256D27" w:rsidRDefault="00256D27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tabs>
          <w:tab w:val="left" w:pos="180"/>
        </w:tabs>
        <w:jc w:val="both"/>
        <w:outlineLvl w:val="0"/>
        <w:rPr>
          <w:rFonts w:asciiTheme="majorHAnsi" w:hAnsiTheme="majorHAnsi"/>
          <w:b/>
        </w:rPr>
      </w:pPr>
    </w:p>
    <w:p w:rsidR="00B82D3D" w:rsidRPr="00256D27" w:rsidRDefault="00B82D3D" w:rsidP="00547D5D">
      <w:pPr>
        <w:jc w:val="both"/>
        <w:rPr>
          <w:rFonts w:asciiTheme="majorHAnsi" w:hAnsiTheme="majorHAnsi"/>
          <w:b/>
          <w:sz w:val="28"/>
          <w:szCs w:val="28"/>
        </w:rPr>
      </w:pPr>
      <w:bookmarkStart w:id="2" w:name="21"/>
      <w:bookmarkEnd w:id="2"/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  <w:b/>
          <w:sz w:val="28"/>
          <w:szCs w:val="28"/>
        </w:rPr>
        <w:t xml:space="preserve"> </w:t>
      </w:r>
      <w:r w:rsidRPr="00256D27">
        <w:rPr>
          <w:rFonts w:asciiTheme="majorHAnsi" w:hAnsiTheme="majorHAnsi"/>
        </w:rPr>
        <w:t xml:space="preserve">Pedagogická rada berie  schvaľuje Školský vzdelávací program,, Nádej pre </w:t>
      </w:r>
      <w:proofErr w:type="spellStart"/>
      <w:r w:rsidRPr="00256D27">
        <w:rPr>
          <w:rFonts w:asciiTheme="majorHAnsi" w:hAnsiTheme="majorHAnsi"/>
        </w:rPr>
        <w:t>každého“B</w:t>
      </w:r>
      <w:proofErr w:type="spellEnd"/>
      <w:r w:rsidRPr="00256D27">
        <w:rPr>
          <w:rFonts w:asciiTheme="majorHAnsi" w:hAnsiTheme="majorHAnsi"/>
        </w:rPr>
        <w:t xml:space="preserve"> pre šk. rok 2018/19.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Svojím podpisom členovia pedagogickej rady potvrdzujú jeho schválenie  na šk. rok</w:t>
      </w: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rPr>
          <w:rFonts w:asciiTheme="majorHAnsi" w:hAnsiTheme="majorHAnsi"/>
        </w:rPr>
      </w:pPr>
      <w:r w:rsidRPr="00256D27">
        <w:rPr>
          <w:rFonts w:asciiTheme="majorHAnsi" w:hAnsiTheme="majorHAnsi"/>
        </w:rPr>
        <w:t>.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Svojím podpisom potvrdzujem, že Rada školy bola oboznámená so Školským vzdelávacím programom ,,Nádej pre </w:t>
      </w:r>
      <w:proofErr w:type="spellStart"/>
      <w:r w:rsidRPr="00256D27">
        <w:rPr>
          <w:rFonts w:asciiTheme="majorHAnsi" w:hAnsiTheme="majorHAnsi"/>
        </w:rPr>
        <w:t>každého“B</w:t>
      </w:r>
      <w:proofErr w:type="spellEnd"/>
      <w:r w:rsidRPr="00256D27">
        <w:rPr>
          <w:rFonts w:asciiTheme="majorHAnsi" w:hAnsiTheme="majorHAnsi"/>
        </w:rPr>
        <w:t xml:space="preserve">  na </w:t>
      </w:r>
      <w:proofErr w:type="spellStart"/>
      <w:r w:rsidRPr="00256D27">
        <w:rPr>
          <w:rFonts w:asciiTheme="majorHAnsi" w:hAnsiTheme="majorHAnsi"/>
        </w:rPr>
        <w:t>šk.rok</w:t>
      </w:r>
      <w:proofErr w:type="spellEnd"/>
      <w:r w:rsidRPr="00256D27">
        <w:rPr>
          <w:rFonts w:asciiTheme="majorHAnsi" w:hAnsiTheme="majorHAnsi"/>
        </w:rPr>
        <w:t xml:space="preserve"> 2018/19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t>PhDr. S. Kurtíková, predseda RŠ</w:t>
      </w: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jc w:val="both"/>
        <w:outlineLvl w:val="0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  <w:r w:rsidRPr="00256D27">
        <w:rPr>
          <w:rFonts w:asciiTheme="majorHAnsi" w:hAnsiTheme="majorHAnsi"/>
        </w:rPr>
        <w:lastRenderedPageBreak/>
        <w:t xml:space="preserve">Školský vzdelávací program ,,Nádej pre </w:t>
      </w:r>
      <w:proofErr w:type="spellStart"/>
      <w:r w:rsidRPr="00256D27">
        <w:rPr>
          <w:rFonts w:asciiTheme="majorHAnsi" w:hAnsiTheme="majorHAnsi"/>
        </w:rPr>
        <w:t>každého“B</w:t>
      </w:r>
      <w:proofErr w:type="spellEnd"/>
      <w:r w:rsidRPr="00256D27">
        <w:rPr>
          <w:rFonts w:asciiTheme="majorHAnsi" w:hAnsiTheme="majorHAnsi"/>
        </w:rPr>
        <w:t xml:space="preserve">  Spojenej </w:t>
      </w:r>
      <w:proofErr w:type="spellStart"/>
      <w:r w:rsidRPr="00256D27">
        <w:rPr>
          <w:rFonts w:asciiTheme="majorHAnsi" w:hAnsiTheme="majorHAnsi"/>
        </w:rPr>
        <w:t>školy-org</w:t>
      </w:r>
      <w:proofErr w:type="spellEnd"/>
      <w:r w:rsidRPr="00256D27">
        <w:rPr>
          <w:rFonts w:asciiTheme="majorHAnsi" w:hAnsiTheme="majorHAnsi"/>
        </w:rPr>
        <w:t xml:space="preserve">. Zložka ZUŠ, Hlavná 1, 976 56 Pohronská Polhora bol schválený zriaďovateľom školy – obcou Pohronská Polhora. </w:t>
      </w: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rPr>
          <w:rFonts w:asciiTheme="majorHAnsi" w:hAnsiTheme="majorHAnsi"/>
        </w:rPr>
      </w:pPr>
    </w:p>
    <w:p w:rsidR="00B82D3D" w:rsidRPr="00256D27" w:rsidRDefault="00B82D3D" w:rsidP="00B82D3D">
      <w:pPr>
        <w:spacing w:line="360" w:lineRule="auto"/>
        <w:ind w:left="4956" w:firstLine="708"/>
        <w:rPr>
          <w:rFonts w:asciiTheme="majorHAnsi" w:hAnsiTheme="majorHAnsi"/>
        </w:rPr>
      </w:pPr>
      <w:r w:rsidRPr="00256D27">
        <w:rPr>
          <w:rFonts w:asciiTheme="majorHAnsi" w:hAnsiTheme="majorHAnsi"/>
        </w:rPr>
        <w:t xml:space="preserve">    Mgr. Hyacinta </w:t>
      </w:r>
      <w:proofErr w:type="spellStart"/>
      <w:r w:rsidRPr="00256D27">
        <w:rPr>
          <w:rFonts w:asciiTheme="majorHAnsi" w:hAnsiTheme="majorHAnsi"/>
        </w:rPr>
        <w:t>Tyčiaková</w:t>
      </w:r>
      <w:proofErr w:type="spellEnd"/>
    </w:p>
    <w:p w:rsidR="00B82D3D" w:rsidRPr="00256D27" w:rsidRDefault="00B82D3D" w:rsidP="00B82D3D">
      <w:pPr>
        <w:spacing w:line="360" w:lineRule="auto"/>
        <w:ind w:left="5664" w:firstLine="708"/>
        <w:rPr>
          <w:rFonts w:asciiTheme="majorHAnsi" w:hAnsiTheme="majorHAnsi"/>
        </w:rPr>
      </w:pPr>
      <w:r w:rsidRPr="00256D27">
        <w:rPr>
          <w:rFonts w:asciiTheme="majorHAnsi" w:hAnsiTheme="majorHAnsi"/>
        </w:rPr>
        <w:t>Starostka obce</w:t>
      </w:r>
    </w:p>
    <w:p w:rsidR="00105055" w:rsidRPr="00256D27" w:rsidRDefault="00105055">
      <w:pPr>
        <w:rPr>
          <w:rFonts w:asciiTheme="majorHAnsi" w:hAnsiTheme="majorHAnsi"/>
        </w:rPr>
      </w:pPr>
    </w:p>
    <w:sectPr w:rsidR="00105055" w:rsidRPr="00256D27" w:rsidSect="00873C18">
      <w:headerReference w:type="default" r:id="rId10"/>
      <w:pgSz w:w="11906" w:h="16838"/>
      <w:pgMar w:top="719" w:right="1106" w:bottom="899" w:left="1418" w:header="709" w:footer="709" w:gutter="0"/>
      <w:pgBorders w:offsetFrom="page">
        <w:top w:val="single" w:sz="4" w:space="24" w:color="00FF00"/>
        <w:left w:val="single" w:sz="4" w:space="24" w:color="00FF00"/>
        <w:bottom w:val="single" w:sz="4" w:space="24" w:color="00FF00"/>
        <w:right w:val="single" w:sz="4" w:space="24" w:color="00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040" w:rsidRDefault="00CF0040">
      <w:r>
        <w:separator/>
      </w:r>
    </w:p>
  </w:endnote>
  <w:endnote w:type="continuationSeparator" w:id="0">
    <w:p w:rsidR="00CF0040" w:rsidRDefault="00CF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040" w:rsidRDefault="00CF0040">
      <w:r>
        <w:separator/>
      </w:r>
    </w:p>
  </w:footnote>
  <w:footnote w:type="continuationSeparator" w:id="0">
    <w:p w:rsidR="00CF0040" w:rsidRDefault="00CF0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009" w:rsidRDefault="00656009" w:rsidP="00873C18">
    <w:pPr>
      <w:pStyle w:val="Hlavika"/>
      <w:jc w:val="center"/>
      <w:rPr>
        <w:b/>
      </w:rPr>
    </w:pPr>
    <w:r>
      <w:rPr>
        <w:b/>
      </w:rPr>
      <w:t>Školský vzdelávací program ,,Nádej pre každého“</w:t>
    </w:r>
  </w:p>
  <w:p w:rsidR="00656009" w:rsidRDefault="00656009" w:rsidP="00873C18">
    <w:pPr>
      <w:pStyle w:val="Hlavika"/>
      <w:jc w:val="center"/>
    </w:pPr>
    <w:r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-283210</wp:posOffset>
          </wp:positionV>
          <wp:extent cx="382905" cy="531495"/>
          <wp:effectExtent l="0" t="0" r="0" b="0"/>
          <wp:wrapSquare wrapText="bothSides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Organizačná zložka: </w:t>
    </w:r>
    <w:r w:rsidRPr="005370AE">
      <w:rPr>
        <w:b/>
      </w:rPr>
      <w:t xml:space="preserve">Základná </w:t>
    </w:r>
    <w:r>
      <w:rPr>
        <w:b/>
      </w:rPr>
      <w:t xml:space="preserve">umelecká </w:t>
    </w:r>
    <w:r w:rsidRPr="005370AE">
      <w:rPr>
        <w:b/>
      </w:rPr>
      <w:t xml:space="preserve">škola </w:t>
    </w:r>
  </w:p>
  <w:p w:rsidR="00656009" w:rsidRDefault="0065600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22A7B"/>
    <w:multiLevelType w:val="hybridMultilevel"/>
    <w:tmpl w:val="57A4B324"/>
    <w:lvl w:ilvl="0" w:tplc="054A2E46">
      <w:start w:val="1"/>
      <w:numFmt w:val="upperLetter"/>
      <w:lvlText w:val="%1.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F200D"/>
    <w:multiLevelType w:val="hybridMultilevel"/>
    <w:tmpl w:val="AE3E0294"/>
    <w:lvl w:ilvl="0" w:tplc="50240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76CAE"/>
    <w:multiLevelType w:val="hybridMultilevel"/>
    <w:tmpl w:val="4F64108A"/>
    <w:lvl w:ilvl="0" w:tplc="5E7658A0">
      <w:start w:val="5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775AF"/>
    <w:multiLevelType w:val="hybridMultilevel"/>
    <w:tmpl w:val="98D222BE"/>
    <w:name w:val="WW8Num1522222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A5AD4"/>
    <w:multiLevelType w:val="hybridMultilevel"/>
    <w:tmpl w:val="92949A92"/>
    <w:lvl w:ilvl="0" w:tplc="50D0D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20152"/>
    <w:multiLevelType w:val="hybridMultilevel"/>
    <w:tmpl w:val="9B046D0E"/>
    <w:lvl w:ilvl="0" w:tplc="E40E8234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A8533F"/>
    <w:multiLevelType w:val="hybridMultilevel"/>
    <w:tmpl w:val="9A16B37E"/>
    <w:lvl w:ilvl="0" w:tplc="E40E8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66152"/>
    <w:multiLevelType w:val="hybridMultilevel"/>
    <w:tmpl w:val="CB6A4CA6"/>
    <w:lvl w:ilvl="0" w:tplc="44D633B4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2997440D"/>
    <w:multiLevelType w:val="hybridMultilevel"/>
    <w:tmpl w:val="D27A5312"/>
    <w:name w:val="WW8Num15222223222"/>
    <w:lvl w:ilvl="0" w:tplc="AAC62266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A25F4"/>
    <w:multiLevelType w:val="hybridMultilevel"/>
    <w:tmpl w:val="5F243BA4"/>
    <w:lvl w:ilvl="0" w:tplc="5E7658A0">
      <w:start w:val="5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84731"/>
    <w:multiLevelType w:val="hybridMultilevel"/>
    <w:tmpl w:val="AEA8CF4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9F5752"/>
    <w:multiLevelType w:val="hybridMultilevel"/>
    <w:tmpl w:val="49D85168"/>
    <w:lvl w:ilvl="0" w:tplc="AAC62266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D24F0"/>
    <w:multiLevelType w:val="hybridMultilevel"/>
    <w:tmpl w:val="976C89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A196E"/>
    <w:multiLevelType w:val="hybridMultilevel"/>
    <w:tmpl w:val="90CC734A"/>
    <w:lvl w:ilvl="0" w:tplc="5E7658A0">
      <w:start w:val="5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80E5E"/>
    <w:multiLevelType w:val="hybridMultilevel"/>
    <w:tmpl w:val="29EA6C32"/>
    <w:lvl w:ilvl="0" w:tplc="507E4406">
      <w:start w:val="3"/>
      <w:numFmt w:val="upperLetter"/>
      <w:lvlText w:val="%1."/>
      <w:lvlJc w:val="left"/>
      <w:pPr>
        <w:ind w:left="18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80" w:hanging="360"/>
      </w:pPr>
    </w:lvl>
    <w:lvl w:ilvl="2" w:tplc="041B001B" w:tentative="1">
      <w:start w:val="1"/>
      <w:numFmt w:val="lowerRoman"/>
      <w:lvlText w:val="%3."/>
      <w:lvlJc w:val="right"/>
      <w:pPr>
        <w:ind w:left="3300" w:hanging="180"/>
      </w:pPr>
    </w:lvl>
    <w:lvl w:ilvl="3" w:tplc="041B000F" w:tentative="1">
      <w:start w:val="1"/>
      <w:numFmt w:val="decimal"/>
      <w:lvlText w:val="%4."/>
      <w:lvlJc w:val="left"/>
      <w:pPr>
        <w:ind w:left="4020" w:hanging="360"/>
      </w:pPr>
    </w:lvl>
    <w:lvl w:ilvl="4" w:tplc="041B0019" w:tentative="1">
      <w:start w:val="1"/>
      <w:numFmt w:val="lowerLetter"/>
      <w:lvlText w:val="%5."/>
      <w:lvlJc w:val="left"/>
      <w:pPr>
        <w:ind w:left="4740" w:hanging="360"/>
      </w:pPr>
    </w:lvl>
    <w:lvl w:ilvl="5" w:tplc="041B001B" w:tentative="1">
      <w:start w:val="1"/>
      <w:numFmt w:val="lowerRoman"/>
      <w:lvlText w:val="%6."/>
      <w:lvlJc w:val="right"/>
      <w:pPr>
        <w:ind w:left="5460" w:hanging="180"/>
      </w:pPr>
    </w:lvl>
    <w:lvl w:ilvl="6" w:tplc="041B000F" w:tentative="1">
      <w:start w:val="1"/>
      <w:numFmt w:val="decimal"/>
      <w:lvlText w:val="%7."/>
      <w:lvlJc w:val="left"/>
      <w:pPr>
        <w:ind w:left="6180" w:hanging="360"/>
      </w:pPr>
    </w:lvl>
    <w:lvl w:ilvl="7" w:tplc="041B0019" w:tentative="1">
      <w:start w:val="1"/>
      <w:numFmt w:val="lowerLetter"/>
      <w:lvlText w:val="%8."/>
      <w:lvlJc w:val="left"/>
      <w:pPr>
        <w:ind w:left="6900" w:hanging="360"/>
      </w:pPr>
    </w:lvl>
    <w:lvl w:ilvl="8" w:tplc="041B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6">
    <w:nsid w:val="45837617"/>
    <w:multiLevelType w:val="hybridMultilevel"/>
    <w:tmpl w:val="E6D8A4BE"/>
    <w:lvl w:ilvl="0" w:tplc="A0C2A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E54322"/>
    <w:multiLevelType w:val="hybridMultilevel"/>
    <w:tmpl w:val="577CC952"/>
    <w:lvl w:ilvl="0" w:tplc="5E7658A0">
      <w:start w:val="5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C193D"/>
    <w:multiLevelType w:val="hybridMultilevel"/>
    <w:tmpl w:val="D5325962"/>
    <w:lvl w:ilvl="0" w:tplc="6BDC5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A6DCE"/>
    <w:multiLevelType w:val="hybridMultilevel"/>
    <w:tmpl w:val="82EE65A2"/>
    <w:lvl w:ilvl="0" w:tplc="5E7658A0">
      <w:start w:val="5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3136B7"/>
    <w:multiLevelType w:val="hybridMultilevel"/>
    <w:tmpl w:val="AB30D014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3A44B61"/>
    <w:multiLevelType w:val="hybridMultilevel"/>
    <w:tmpl w:val="02AAAC66"/>
    <w:lvl w:ilvl="0" w:tplc="5E7658A0">
      <w:start w:val="5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745914"/>
    <w:multiLevelType w:val="hybridMultilevel"/>
    <w:tmpl w:val="492C97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122814"/>
    <w:multiLevelType w:val="hybridMultilevel"/>
    <w:tmpl w:val="85F23FC4"/>
    <w:lvl w:ilvl="0" w:tplc="5388E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CBB441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Calibri" w:hAnsi="Comic Sans MS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06E5B"/>
    <w:multiLevelType w:val="hybridMultilevel"/>
    <w:tmpl w:val="107CC8B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96906E">
      <w:start w:val="1"/>
      <w:numFmt w:val="lowerLetter"/>
      <w:lvlText w:val="%2)"/>
      <w:lvlJc w:val="left"/>
      <w:pPr>
        <w:tabs>
          <w:tab w:val="num" w:pos="2265"/>
        </w:tabs>
        <w:ind w:left="2265" w:hanging="1185"/>
      </w:pPr>
      <w:rPr>
        <w:rFonts w:cs="Times New Roman"/>
      </w:rPr>
    </w:lvl>
    <w:lvl w:ilvl="2" w:tplc="A15CD5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B3A3243"/>
    <w:multiLevelType w:val="hybridMultilevel"/>
    <w:tmpl w:val="910C02E6"/>
    <w:lvl w:ilvl="0" w:tplc="6C34A6E6">
      <w:start w:val="5"/>
      <w:numFmt w:val="bullet"/>
      <w:lvlText w:val="-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AB69F9"/>
    <w:multiLevelType w:val="hybridMultilevel"/>
    <w:tmpl w:val="A648A4BC"/>
    <w:lvl w:ilvl="0" w:tplc="521EA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0"/>
  </w:num>
  <w:num w:numId="4">
    <w:abstractNumId w:val="26"/>
  </w:num>
  <w:num w:numId="5">
    <w:abstractNumId w:val="18"/>
  </w:num>
  <w:num w:numId="6">
    <w:abstractNumId w:val="5"/>
  </w:num>
  <w:num w:numId="7">
    <w:abstractNumId w:val="2"/>
  </w:num>
  <w:num w:numId="8">
    <w:abstractNumId w:val="23"/>
  </w:num>
  <w:num w:numId="9">
    <w:abstractNumId w:val="9"/>
  </w:num>
  <w:num w:numId="10">
    <w:abstractNumId w:val="0"/>
  </w:num>
  <w:num w:numId="11">
    <w:abstractNumId w:val="16"/>
  </w:num>
  <w:num w:numId="12">
    <w:abstractNumId w:val="4"/>
  </w:num>
  <w:num w:numId="13">
    <w:abstractNumId w:val="12"/>
  </w:num>
  <w:num w:numId="14">
    <w:abstractNumId w:val="1"/>
  </w:num>
  <w:num w:numId="15">
    <w:abstractNumId w:val="25"/>
  </w:num>
  <w:num w:numId="16">
    <w:abstractNumId w:val="14"/>
  </w:num>
  <w:num w:numId="17">
    <w:abstractNumId w:val="10"/>
  </w:num>
  <w:num w:numId="18">
    <w:abstractNumId w:val="21"/>
  </w:num>
  <w:num w:numId="19">
    <w:abstractNumId w:val="17"/>
  </w:num>
  <w:num w:numId="20">
    <w:abstractNumId w:val="3"/>
  </w:num>
  <w:num w:numId="21">
    <w:abstractNumId w:val="19"/>
  </w:num>
  <w:num w:numId="22">
    <w:abstractNumId w:val="6"/>
  </w:num>
  <w:num w:numId="23">
    <w:abstractNumId w:val="13"/>
  </w:num>
  <w:num w:numId="24">
    <w:abstractNumId w:val="7"/>
  </w:num>
  <w:num w:numId="25">
    <w:abstractNumId w:val="8"/>
  </w:num>
  <w:num w:numId="26">
    <w:abstractNumId w:val="2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20"/>
    <w:rsid w:val="00105055"/>
    <w:rsid w:val="00204D15"/>
    <w:rsid w:val="00256D27"/>
    <w:rsid w:val="00547D5D"/>
    <w:rsid w:val="00616D20"/>
    <w:rsid w:val="00627703"/>
    <w:rsid w:val="00634722"/>
    <w:rsid w:val="0065277B"/>
    <w:rsid w:val="00656009"/>
    <w:rsid w:val="00873C18"/>
    <w:rsid w:val="00AC5639"/>
    <w:rsid w:val="00B82D3D"/>
    <w:rsid w:val="00CF0040"/>
    <w:rsid w:val="00CF6A8C"/>
    <w:rsid w:val="00DE2DF2"/>
    <w:rsid w:val="00E951E2"/>
    <w:rsid w:val="00EA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82D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B82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B82D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qFormat/>
    <w:rsid w:val="00B82D3D"/>
    <w:pPr>
      <w:suppressAutoHyphens/>
      <w:spacing w:before="240" w:after="60" w:line="276" w:lineRule="auto"/>
      <w:outlineLvl w:val="4"/>
    </w:pPr>
    <w:rPr>
      <w:rFonts w:ascii="Calibri" w:eastAsia="Calibri" w:hAnsi="Calibri"/>
      <w:b/>
      <w:bCs/>
      <w:i/>
      <w:iCs/>
      <w:sz w:val="26"/>
      <w:szCs w:val="26"/>
      <w:lang w:eastAsia="ar-SA"/>
    </w:rPr>
  </w:style>
  <w:style w:type="paragraph" w:styleId="Nadpis6">
    <w:name w:val="heading 6"/>
    <w:basedOn w:val="Normlny"/>
    <w:next w:val="Normlny"/>
    <w:link w:val="Nadpis6Char"/>
    <w:qFormat/>
    <w:rsid w:val="00B82D3D"/>
    <w:pPr>
      <w:suppressAutoHyphens/>
      <w:spacing w:before="240" w:after="60" w:line="276" w:lineRule="auto"/>
      <w:outlineLvl w:val="5"/>
    </w:pPr>
    <w:rPr>
      <w:rFonts w:eastAsia="Calibri"/>
      <w:b/>
      <w:bCs/>
      <w:sz w:val="22"/>
      <w:szCs w:val="2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B82D3D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5Char">
    <w:name w:val="Nadpis 5 Char"/>
    <w:basedOn w:val="Predvolenpsmoodseku"/>
    <w:link w:val="Nadpis5"/>
    <w:rsid w:val="00B82D3D"/>
    <w:rPr>
      <w:rFonts w:ascii="Calibri" w:eastAsia="Calibri" w:hAnsi="Calibri" w:cs="Times New Roman"/>
      <w:b/>
      <w:bCs/>
      <w:i/>
      <w:iCs/>
      <w:sz w:val="26"/>
      <w:szCs w:val="26"/>
      <w:lang w:eastAsia="ar-SA"/>
    </w:rPr>
  </w:style>
  <w:style w:type="character" w:customStyle="1" w:styleId="Nadpis6Char">
    <w:name w:val="Nadpis 6 Char"/>
    <w:basedOn w:val="Predvolenpsmoodseku"/>
    <w:link w:val="Nadpis6"/>
    <w:rsid w:val="00B82D3D"/>
    <w:rPr>
      <w:rFonts w:ascii="Times New Roman" w:eastAsia="Calibri" w:hAnsi="Times New Roman" w:cs="Times New Roman"/>
      <w:b/>
      <w:bCs/>
      <w:lang w:eastAsia="ar-SA"/>
    </w:rPr>
  </w:style>
  <w:style w:type="paragraph" w:styleId="Zkladntext">
    <w:name w:val="Body Text"/>
    <w:basedOn w:val="Normlny"/>
    <w:link w:val="ZkladntextChar"/>
    <w:uiPriority w:val="99"/>
    <w:rsid w:val="00B82D3D"/>
    <w:pPr>
      <w:spacing w:line="360" w:lineRule="auto"/>
    </w:pPr>
    <w:rPr>
      <w:i/>
      <w:iCs/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rsid w:val="00B82D3D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rsid w:val="00B82D3D"/>
    <w:pPr>
      <w:spacing w:line="360" w:lineRule="auto"/>
      <w:ind w:left="720"/>
      <w:jc w:val="both"/>
    </w:pPr>
    <w:rPr>
      <w:color w:val="FF0000"/>
      <w:lang w:val="cs-CZ"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B82D3D"/>
    <w:rPr>
      <w:rFonts w:ascii="Times New Roman" w:eastAsia="Times New Roman" w:hAnsi="Times New Roman" w:cs="Times New Roman"/>
      <w:color w:val="FF0000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rsid w:val="00B82D3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82D3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rsid w:val="00B82D3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Odsekzoznamu">
    <w:name w:val="List Paragraph"/>
    <w:basedOn w:val="Normlny"/>
    <w:uiPriority w:val="99"/>
    <w:qFormat/>
    <w:rsid w:val="00B82D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B82D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CharCharChar">
    <w:name w:val="Char Char Char"/>
    <w:rsid w:val="00B82D3D"/>
    <w:rPr>
      <w:rFonts w:ascii="Calibri" w:eastAsia="Calibri" w:hAnsi="Calibri"/>
      <w:sz w:val="24"/>
      <w:szCs w:val="24"/>
      <w:lang w:val="sk-SK" w:eastAsia="ar-SA" w:bidi="ar-SA"/>
    </w:rPr>
  </w:style>
  <w:style w:type="character" w:customStyle="1" w:styleId="tlNadpis3NiejeTunCharChar">
    <w:name w:val="Štýl Nadpis 3 + Nie je Tučné Char Char"/>
    <w:rsid w:val="00B82D3D"/>
    <w:rPr>
      <w:rFonts w:ascii="Arial" w:eastAsia="Calibri" w:hAnsi="Arial" w:cs="Arial"/>
      <w:sz w:val="26"/>
      <w:szCs w:val="26"/>
      <w:lang w:val="sk-SK" w:eastAsia="ar-SA" w:bidi="ar-SA"/>
    </w:rPr>
  </w:style>
  <w:style w:type="paragraph" w:customStyle="1" w:styleId="Odsekzoznamu1">
    <w:name w:val="Odsek zoznamu1"/>
    <w:basedOn w:val="Normlny"/>
    <w:rsid w:val="00B82D3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B82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B82D3D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2D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2D3D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82D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B82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B82D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qFormat/>
    <w:rsid w:val="00B82D3D"/>
    <w:pPr>
      <w:suppressAutoHyphens/>
      <w:spacing w:before="240" w:after="60" w:line="276" w:lineRule="auto"/>
      <w:outlineLvl w:val="4"/>
    </w:pPr>
    <w:rPr>
      <w:rFonts w:ascii="Calibri" w:eastAsia="Calibri" w:hAnsi="Calibri"/>
      <w:b/>
      <w:bCs/>
      <w:i/>
      <w:iCs/>
      <w:sz w:val="26"/>
      <w:szCs w:val="26"/>
      <w:lang w:eastAsia="ar-SA"/>
    </w:rPr>
  </w:style>
  <w:style w:type="paragraph" w:styleId="Nadpis6">
    <w:name w:val="heading 6"/>
    <w:basedOn w:val="Normlny"/>
    <w:next w:val="Normlny"/>
    <w:link w:val="Nadpis6Char"/>
    <w:qFormat/>
    <w:rsid w:val="00B82D3D"/>
    <w:pPr>
      <w:suppressAutoHyphens/>
      <w:spacing w:before="240" w:after="60" w:line="276" w:lineRule="auto"/>
      <w:outlineLvl w:val="5"/>
    </w:pPr>
    <w:rPr>
      <w:rFonts w:eastAsia="Calibri"/>
      <w:b/>
      <w:bCs/>
      <w:sz w:val="22"/>
      <w:szCs w:val="2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B82D3D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5Char">
    <w:name w:val="Nadpis 5 Char"/>
    <w:basedOn w:val="Predvolenpsmoodseku"/>
    <w:link w:val="Nadpis5"/>
    <w:rsid w:val="00B82D3D"/>
    <w:rPr>
      <w:rFonts w:ascii="Calibri" w:eastAsia="Calibri" w:hAnsi="Calibri" w:cs="Times New Roman"/>
      <w:b/>
      <w:bCs/>
      <w:i/>
      <w:iCs/>
      <w:sz w:val="26"/>
      <w:szCs w:val="26"/>
      <w:lang w:eastAsia="ar-SA"/>
    </w:rPr>
  </w:style>
  <w:style w:type="character" w:customStyle="1" w:styleId="Nadpis6Char">
    <w:name w:val="Nadpis 6 Char"/>
    <w:basedOn w:val="Predvolenpsmoodseku"/>
    <w:link w:val="Nadpis6"/>
    <w:rsid w:val="00B82D3D"/>
    <w:rPr>
      <w:rFonts w:ascii="Times New Roman" w:eastAsia="Calibri" w:hAnsi="Times New Roman" w:cs="Times New Roman"/>
      <w:b/>
      <w:bCs/>
      <w:lang w:eastAsia="ar-SA"/>
    </w:rPr>
  </w:style>
  <w:style w:type="paragraph" w:styleId="Zkladntext">
    <w:name w:val="Body Text"/>
    <w:basedOn w:val="Normlny"/>
    <w:link w:val="ZkladntextChar"/>
    <w:uiPriority w:val="99"/>
    <w:rsid w:val="00B82D3D"/>
    <w:pPr>
      <w:spacing w:line="360" w:lineRule="auto"/>
    </w:pPr>
    <w:rPr>
      <w:i/>
      <w:iCs/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rsid w:val="00B82D3D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rsid w:val="00B82D3D"/>
    <w:pPr>
      <w:spacing w:line="360" w:lineRule="auto"/>
      <w:ind w:left="720"/>
      <w:jc w:val="both"/>
    </w:pPr>
    <w:rPr>
      <w:color w:val="FF0000"/>
      <w:lang w:val="cs-CZ"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B82D3D"/>
    <w:rPr>
      <w:rFonts w:ascii="Times New Roman" w:eastAsia="Times New Roman" w:hAnsi="Times New Roman" w:cs="Times New Roman"/>
      <w:color w:val="FF0000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rsid w:val="00B82D3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82D3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rsid w:val="00B82D3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Odsekzoznamu">
    <w:name w:val="List Paragraph"/>
    <w:basedOn w:val="Normlny"/>
    <w:uiPriority w:val="99"/>
    <w:qFormat/>
    <w:rsid w:val="00B82D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B82D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CharCharChar">
    <w:name w:val="Char Char Char"/>
    <w:rsid w:val="00B82D3D"/>
    <w:rPr>
      <w:rFonts w:ascii="Calibri" w:eastAsia="Calibri" w:hAnsi="Calibri"/>
      <w:sz w:val="24"/>
      <w:szCs w:val="24"/>
      <w:lang w:val="sk-SK" w:eastAsia="ar-SA" w:bidi="ar-SA"/>
    </w:rPr>
  </w:style>
  <w:style w:type="character" w:customStyle="1" w:styleId="tlNadpis3NiejeTunCharChar">
    <w:name w:val="Štýl Nadpis 3 + Nie je Tučné Char Char"/>
    <w:rsid w:val="00B82D3D"/>
    <w:rPr>
      <w:rFonts w:ascii="Arial" w:eastAsia="Calibri" w:hAnsi="Arial" w:cs="Arial"/>
      <w:sz w:val="26"/>
      <w:szCs w:val="26"/>
      <w:lang w:val="sk-SK" w:eastAsia="ar-SA" w:bidi="ar-SA"/>
    </w:rPr>
  </w:style>
  <w:style w:type="paragraph" w:customStyle="1" w:styleId="Odsekzoznamu1">
    <w:name w:val="Odsek zoznamu1"/>
    <w:basedOn w:val="Normlny"/>
    <w:rsid w:val="00B82D3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B82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B82D3D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2D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2D3D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554992</TotalTime>
  <Pages>1</Pages>
  <Words>11718</Words>
  <Characters>66796</Characters>
  <Application>Microsoft Office Word</Application>
  <DocSecurity>0</DocSecurity>
  <Lines>556</Lines>
  <Paragraphs>156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drahomira PC</dc:creator>
  <cp:keywords/>
  <dc:description/>
  <cp:lastModifiedBy>drahomira PC</cp:lastModifiedBy>
  <cp:revision>8</cp:revision>
  <cp:lastPrinted>2019-04-09T07:11:00Z</cp:lastPrinted>
  <dcterms:created xsi:type="dcterms:W3CDTF">2017-10-23T14:43:00Z</dcterms:created>
  <dcterms:modified xsi:type="dcterms:W3CDTF">2019-04-10T06:39:00Z</dcterms:modified>
</cp:coreProperties>
</file>