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Wymagania programowe i kryteria oceniania osiągnięć uczniów klasy III z religii, niezbędne do otrzymania oceny klasyfikacyjnej śródrocznej i rocznej,  w roku szkolnym 2023/2024</w:t>
      </w:r>
    </w:p>
    <w:p>
      <w:pPr>
        <w:pStyle w:val="8"/>
        <w:rPr>
          <w:sz w:val="24"/>
          <w:szCs w:val="24"/>
        </w:rPr>
      </w:pPr>
    </w:p>
    <w:p>
      <w:pPr>
        <w:pStyle w:val="8"/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>
        <w:rPr>
          <w:sz w:val="24"/>
          <w:szCs w:val="24"/>
        </w:rPr>
        <w:t>PODSTAWOWE:</w:t>
      </w:r>
    </w:p>
    <w:p>
      <w:pPr>
        <w:pStyle w:val="9"/>
        <w:rPr>
          <w:sz w:val="24"/>
          <w:szCs w:val="24"/>
        </w:rPr>
      </w:pPr>
      <w:r>
        <w:rPr>
          <w:rStyle w:val="11"/>
          <w:sz w:val="24"/>
          <w:szCs w:val="24"/>
        </w:rPr>
        <w:t>Na ocenę celującą uczeń: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Spełnia wymagania na ocenę bardzo dobrą.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wiedzę i umiejętności, które są efektem samodzielnej pracy, wynikają z indywidualnych zainteresowań, potrafi je zaprezentować.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Jest bardzo aktywny na lekcji.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Wykonuje zadane prace i ćwiczenia, przynosi niezbędne pomoce.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Prowadzi na bieżąco ćwiczenia (zeszyt).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Osiąga sukcesy w konkursach religijnych szkolnych i pozaszkolnych.</w:t>
      </w:r>
    </w:p>
    <w:p>
      <w:pPr>
        <w:pStyle w:val="9"/>
        <w:keepNext/>
        <w:rPr>
          <w:sz w:val="24"/>
          <w:szCs w:val="24"/>
        </w:rPr>
      </w:pPr>
      <w:r>
        <w:rPr>
          <w:rStyle w:val="11"/>
          <w:sz w:val="24"/>
          <w:szCs w:val="24"/>
        </w:rPr>
        <w:t>Na ocenę bardzo dobrą uczeń: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pełny zakres wiadomości i umiejętności wynikających z programu nauczania.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Sprawnie posługuje się nabytymi umiejętnościami, jest zawsze przygotowany i bardzo aktywny na lekcji.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i starannie prowadzi ćwiczenia (zeszyt).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Przynosi niezbędne pomoce.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Bierze aktywny udział w organizowanych konkursach religijnych na terenie szkoły i parafii.</w:t>
      </w:r>
    </w:p>
    <w:p>
      <w:pPr>
        <w:pStyle w:val="9"/>
        <w:rPr>
          <w:sz w:val="24"/>
          <w:szCs w:val="24"/>
        </w:rPr>
      </w:pPr>
      <w:r>
        <w:rPr>
          <w:rStyle w:val="11"/>
          <w:sz w:val="24"/>
          <w:szCs w:val="24"/>
        </w:rPr>
        <w:t>Na ocenę dobrą uczeń: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Opanował większość wiadomości i umiejętności wynikających z programu nauczania i potrafi je poprawnie zaprezentować.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Prowadzi na bieżąco ćwiczenia (zeszyt), jest zawsze przygotowany do katechezy.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Wykonuje systematycznie zadane prace i ćwiczenia.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Uczeń posiada wiedzę i umiejętności pozwalające na samodzielne wykorzystanie, jest aktywny na lekcji.</w:t>
      </w:r>
    </w:p>
    <w:p>
      <w:pPr>
        <w:pStyle w:val="9"/>
        <w:rPr>
          <w:sz w:val="24"/>
          <w:szCs w:val="24"/>
        </w:rPr>
      </w:pPr>
      <w:r>
        <w:rPr>
          <w:rStyle w:val="11"/>
          <w:sz w:val="24"/>
          <w:szCs w:val="24"/>
        </w:rPr>
        <w:t>Na ocenę dostateczną uczeń: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wiedzę i umiejętności niezbędne na danym etapie nauki, pozwalające na rozumienie podstawowych zagadnień.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Potrafi wyrywkowo stosować wiedzę, proste zagadnienia przedstawia przy pomocy nauczyciela, ale ma braki w wiadomościach.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Uzupełnia na bieżąco ćwiczenia (zeszyt).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Wykonuje zadane prace i przynosi niezbędne pomoce np. podręcznik.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Nie wykazuje większego zainteresowania przedmiotem.</w:t>
      </w:r>
    </w:p>
    <w:p>
      <w:pPr>
        <w:pStyle w:val="9"/>
        <w:rPr>
          <w:sz w:val="24"/>
          <w:szCs w:val="24"/>
        </w:rPr>
      </w:pPr>
      <w:r>
        <w:rPr>
          <w:rStyle w:val="11"/>
          <w:sz w:val="24"/>
          <w:szCs w:val="24"/>
        </w:rPr>
        <w:t>Na ocenę dopuszczającą uczeń: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minimalną wiedzę i umiejętności przewidziane w programie nauczania.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braki w wiedzy i umiejętnościach religijnych, które nie uniemożliwiają mu czynienia postępów w ciągu dalszej nauki.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Ma ćwiczenia (zeszyt), które rzadko są uzupełniane.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Sporadycznie włącza się w pracę grupy, proste polecenia wymagające zastosowania podstawowych umiejętności wykonuje przy pomocy nauczyciela.</w:t>
      </w:r>
    </w:p>
    <w:p>
      <w:pPr>
        <w:pStyle w:val="9"/>
        <w:rPr>
          <w:sz w:val="24"/>
          <w:szCs w:val="24"/>
        </w:rPr>
      </w:pPr>
      <w:r>
        <w:rPr>
          <w:rStyle w:val="11"/>
          <w:sz w:val="24"/>
          <w:szCs w:val="24"/>
        </w:rPr>
        <w:t>Na ocenę niedostateczną uczeń: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Nie zostały spełnione kryteria wymagań na ocenę dopuszczającą, niezbędne do opanowania podstawowych umiejętności.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Nie prowadzi zeszytu, ćwiczeń, nie wykonuje zadawanych prac.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Odmawia wszelkiej współpracy.</w:t>
      </w:r>
    </w:p>
    <w:p>
      <w:pPr>
        <w:pStyle w:val="8"/>
        <w:rPr>
          <w:sz w:val="24"/>
          <w:szCs w:val="24"/>
        </w:rPr>
      </w:pPr>
    </w:p>
    <w:p>
      <w:pPr>
        <w:pStyle w:val="8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>
        <w:rPr>
          <w:sz w:val="24"/>
          <w:szCs w:val="24"/>
        </w:rPr>
        <w:t>SZCZEGÓŁOWE:</w:t>
      </w:r>
    </w:p>
    <w:p>
      <w:pPr>
        <w:pStyle w:val="9"/>
        <w:rPr>
          <w:sz w:val="24"/>
          <w:szCs w:val="24"/>
        </w:rPr>
      </w:pPr>
      <w:r>
        <w:rPr>
          <w:rStyle w:val="11"/>
          <w:sz w:val="24"/>
          <w:szCs w:val="24"/>
        </w:rPr>
        <w:t>Na ocenę celującą uczeń: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Opanował materiał przewidziany programem w stopniu bardzo dobrym.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Samodzielnie i twórczo rozwija własne zainteresowania przedmiotem.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Bierze udział i osiąga sukcesy w konkursach religijnych.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Biegle posługuje się zdobytą wiedzą, posiada wiedzę wykraczającą poza program nauczania klasy pierwszej.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Jest wzorem i przykładem dla innych uczniów.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uzupełnione ćwiczenia (zeszyt).</w:t>
      </w:r>
    </w:p>
    <w:p>
      <w:pPr>
        <w:pStyle w:val="9"/>
        <w:rPr>
          <w:sz w:val="24"/>
          <w:szCs w:val="24"/>
        </w:rPr>
      </w:pPr>
      <w:r>
        <w:rPr>
          <w:rStyle w:val="11"/>
          <w:sz w:val="24"/>
          <w:szCs w:val="24"/>
        </w:rPr>
        <w:t>Na ocenę bardzo dobrą uczeń: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Zna modlitwy: </w:t>
      </w:r>
      <w:r>
        <w:rPr>
          <w:rStyle w:val="10"/>
          <w:sz w:val="24"/>
          <w:szCs w:val="24"/>
        </w:rPr>
        <w:t>Ojcze nasz</w:t>
      </w:r>
      <w:r>
        <w:rPr>
          <w:sz w:val="24"/>
          <w:szCs w:val="24"/>
        </w:rPr>
        <w:t>,</w:t>
      </w:r>
      <w:r>
        <w:rPr>
          <w:rStyle w:val="10"/>
          <w:sz w:val="24"/>
          <w:szCs w:val="24"/>
        </w:rPr>
        <w:t xml:space="preserve"> Zdrowaś Maryjo</w:t>
      </w:r>
      <w:r>
        <w:rPr>
          <w:sz w:val="24"/>
          <w:szCs w:val="24"/>
        </w:rPr>
        <w:t>,</w:t>
      </w:r>
      <w:r>
        <w:rPr>
          <w:rStyle w:val="10"/>
          <w:sz w:val="24"/>
          <w:szCs w:val="24"/>
        </w:rPr>
        <w:t xml:space="preserve"> Aniele Boży</w:t>
      </w:r>
      <w:r>
        <w:rPr>
          <w:sz w:val="24"/>
          <w:szCs w:val="24"/>
        </w:rPr>
        <w:t>,</w:t>
      </w:r>
      <w:r>
        <w:rPr>
          <w:rStyle w:val="10"/>
          <w:sz w:val="24"/>
          <w:szCs w:val="24"/>
        </w:rPr>
        <w:t xml:space="preserve"> Wieczny odpoczynek</w:t>
      </w:r>
      <w:r>
        <w:rPr>
          <w:sz w:val="24"/>
          <w:szCs w:val="24"/>
        </w:rPr>
        <w:t>,</w:t>
      </w:r>
      <w:r>
        <w:rPr>
          <w:rStyle w:val="10"/>
          <w:sz w:val="24"/>
          <w:szCs w:val="24"/>
        </w:rPr>
        <w:t xml:space="preserve"> Akt nadziei</w:t>
      </w:r>
      <w:r>
        <w:rPr>
          <w:sz w:val="24"/>
          <w:szCs w:val="24"/>
        </w:rPr>
        <w:t>,</w:t>
      </w:r>
      <w:r>
        <w:rPr>
          <w:rStyle w:val="10"/>
          <w:sz w:val="24"/>
          <w:szCs w:val="24"/>
        </w:rPr>
        <w:t xml:space="preserve"> Akt żalu, Akt wiary, Akt miłości, Dziesięć Przykazań, Przykazanie miłości, Warunki dobrej spowiedzi, Przykazania kościelne</w:t>
      </w:r>
      <w:r>
        <w:rPr>
          <w:sz w:val="24"/>
          <w:szCs w:val="24"/>
        </w:rPr>
        <w:t>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patronem klasy trzeciej jest św. Brat Albert i wie, jak naśladować jego miłość do Jesusa i bliźnich.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i wyjaśnia przykazania Dekalogu i wie, że są one życiowymi drogowskazami.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i wyjaśnia przykazania kościelne.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jak właściwie zachować się na Mszy Świętej.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elementy obrzędów wstępnych Mszy Świętej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i rozumie znaczenie gestów, obrzędów, postaw, pozdrowień i wezwań, modlitw występujących w czasie Mszy Świętej.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i wyjaśnia warunki przystępowania do sakramentu pokuty i pojednania.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czym jest grzech człowiek i łaska uświęcająca.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strukturę liturgii słowa i wie, jak należy owocnie słuchać słowa Bożego.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podstawowe dary przynoszone do ołtarza i wie o potrzebie ofiarowania siebie samego Bogu podczas procesji z darami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Opowiada o wydarzeniach Ostatniej Wieczerzy i wyjaśnia słowo „przeistoczenie”.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Pan Jezus przemienia chleb w swoje Ciało, a wino w swoją Krew, jest obecny pod postacią Chleba i Wina.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pełne uczestnictwo w Eucharystii łączy się z przystąpieniem do Komunii Świętej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Wyjaśnia, co to znaczy, że Jezus karmi nas swoim Ciałem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jak modlić się przed przyjęciem Komunii Świętej, dziękować i uwielbiać Jezusa Eucharystycznego.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Wyjaśnia, czym jest błogosławieństwo.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jak realizować posłanie Jezusa, dzielić się wiarą i dawać o Nim świadectwo.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i wymienia tajemnice różańca świętego.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nabożeństwa w roku liturgicznym: różańcowe, majowe, czerwcowe, droga krzyżowa, gorzkie żale.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najważniejsze święta w roku liturgicznym.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i stosuje pozdrowienia chrześcijańskie.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Poprawnie zachowuje się w kościele i w miejscach kultu.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 szacunkiem odnosi się do kapłanów, rodziców, nauczycieli, wychowawców.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uzupełnione ćwiczenia (zeszyt).</w:t>
      </w:r>
    </w:p>
    <w:p>
      <w:pPr>
        <w:pStyle w:val="9"/>
        <w:rPr>
          <w:sz w:val="24"/>
          <w:szCs w:val="24"/>
        </w:rPr>
      </w:pPr>
      <w:r>
        <w:rPr>
          <w:rStyle w:val="11"/>
          <w:sz w:val="24"/>
          <w:szCs w:val="24"/>
        </w:rPr>
        <w:t>Na ocenę dobrą uczeń: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większość modlitw przewidzianych w programie nauczania.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Rozumie religijne znaczenie znaku krzyża i poprawnie czyni znak krzyża.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kim był i dlaczego warto naśladować Świętego Brata Alberta – patrona roku.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i wyjaśnia przykazania Dekalogu.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i wyjaśnia przykazania kościelne.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niektóre elementy obrzędów wstępnych Mszy Świętej.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i rozumie większość gestów, obrzędów, postaw, pozdrowień i wezwań, modlitw występujących w czasie Mszy Świętej.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warunki przystępowania do sakramentu pokuty i pojednania.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czym jest grzech człowieka i łaska uświęcająca.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strukturę liturgii słowa i wie, jak należy owocnie słuchać słowa Bożego.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podstawowe dary przynoszone do ołtarza.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Opowiada o wydarzeniach Ostatniej Wieczerzy.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Pan Jezus przemienia chleb w swoje Ciało, a wino w swoją Krew, jest obecny pod postacią Chleba i Wina.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pełne uczestnictwo w Eucharystii łączy się z przystąpieniem do Komunii Świętej.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jak modlić się przed przyjęciem Komunii.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czym jest błogosławieństwo.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tajemnice różańca świętego.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niektóre nabożeństwa i najważniejsze święta w roku liturgicznym.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i stosuje pozdrowienia chrześcijańskie.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Poprawnie zachowuje się w kościele i w miejscach kultu.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 szacunkiem odnosi się do kapłanów, rodziców, nauczycieli, wychowawców.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uzupełnione ćwiczenia (zeszyt).</w:t>
      </w:r>
    </w:p>
    <w:p>
      <w:pPr>
        <w:pStyle w:val="9"/>
        <w:rPr>
          <w:sz w:val="24"/>
          <w:szCs w:val="24"/>
        </w:rPr>
      </w:pPr>
      <w:r>
        <w:rPr>
          <w:rStyle w:val="11"/>
          <w:sz w:val="24"/>
          <w:szCs w:val="24"/>
        </w:rPr>
        <w:t>Na ocenę dostateczną uczeń: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wybrane modlitwy przewidziane w programie nauczania, powie je z pomocą nauczyciela.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Poprawnie czyni znak krzyża.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Święty Brat Albert jest patronem roku.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przykazania Dekalogu.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przykazania kościelne.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niektóre elementy obrzędów wstępnych Mszy Świętej.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i rozumie większość gestów, obrzędów, postaw, pozdrowień i wezwań, modlitw występujących w czasie Mszy Świętej.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warunki przystępowania do sakramentu pokuty i pojednania.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czym jest grzech człowieka i łaska uświęcająca.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Opowiada o wydarzeniach Ostatniej Wieczerzy.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pełne uczestnictwo w Eucharystii łączy się z przystąpieniem do Komunii Świętej.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czym jest błogosławieństwo.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niektóre tajemnice różańca świętego.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niektóre nabożeństwa i najważniejsze święta w roku liturgicznym.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pozdrowienia chrześcijańskie.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ćwiczenia (zeszyt), w których są liczne braki.</w:t>
      </w:r>
    </w:p>
    <w:p>
      <w:pPr>
        <w:pStyle w:val="9"/>
        <w:rPr>
          <w:sz w:val="24"/>
          <w:szCs w:val="24"/>
        </w:rPr>
      </w:pPr>
      <w:r>
        <w:rPr>
          <w:rStyle w:val="11"/>
          <w:sz w:val="24"/>
          <w:szCs w:val="24"/>
        </w:rPr>
        <w:t>Na ocenę dopuszczającą uczeń: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wybrane modlitwy przewidziane w programie nauczania, powie je z pomocą nauczyciela.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Poprawnie czyni znak krzyża.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Święty Brat Albert jest patronem roku.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z pomocą nauczyciela przykazania Dekalogu.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Wymienia z pomocą nauczyciela przykazania kościelne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kilka gestów, obrzędów, postaw, pozdrowień i wezwań, modlitw występujących w czasie Mszy Świętej.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Rozumie warunki przystępowania do sakramentu pokuty i pojednania.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czym jest grzech człowieka i łaska uświęcająca.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Opowiada o wydarzeniach Ostatniej Wieczerzy.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że pełne uczestnictwo w Eucharystii łączy się z przystąpieniem do Komunii Świętej.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Wie, czym jest błogosławieństwo.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niektóre tajemnice różańca świętego.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Zna pozdrowienia chrześcijańskie.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Posiada ćwiczenia (zeszyt), w których są liczne braki.</w:t>
      </w:r>
    </w:p>
    <w:p>
      <w:pPr>
        <w:pStyle w:val="9"/>
        <w:rPr>
          <w:sz w:val="24"/>
          <w:szCs w:val="24"/>
        </w:rPr>
      </w:pPr>
      <w:r>
        <w:rPr>
          <w:rStyle w:val="11"/>
          <w:sz w:val="24"/>
          <w:szCs w:val="24"/>
        </w:rPr>
        <w:t>Na ocenę niedostateczną uczeń: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>
        <w:rPr>
          <w:sz w:val="24"/>
          <w:szCs w:val="24"/>
        </w:rPr>
        <w:t>Nie spełnia wymagań na ocenę dopuszczającą.</w:t>
      </w:r>
    </w:p>
    <w:p>
      <w:pPr>
        <w:rPr>
          <w:rFonts w:cs="Times New Roman"/>
          <w:szCs w:val="24"/>
        </w:rPr>
      </w:pPr>
    </w:p>
    <w:p>
      <w:pPr>
        <w:rPr>
          <w:rFonts w:cs="Times New Roman"/>
          <w:szCs w:val="24"/>
        </w:rPr>
      </w:pPr>
    </w:p>
    <w:p>
      <w:pPr>
        <w:rPr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D8"/>
    <w:rsid w:val="001A47DA"/>
    <w:rsid w:val="00283ED8"/>
    <w:rsid w:val="002A2AE9"/>
    <w:rsid w:val="003A483D"/>
    <w:rsid w:val="00425170"/>
    <w:rsid w:val="004C5DFB"/>
    <w:rsid w:val="00733614"/>
    <w:rsid w:val="007D53B5"/>
    <w:rsid w:val="00800AC3"/>
    <w:rsid w:val="00C26833"/>
    <w:rsid w:val="00DB3CC6"/>
    <w:rsid w:val="1536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4"/>
      <w:szCs w:val="22"/>
      <w:lang w:val="pl-PL" w:eastAsia="en-US" w:bidi="ar-SA"/>
    </w:rPr>
  </w:style>
  <w:style w:type="paragraph" w:styleId="2">
    <w:name w:val="heading 3"/>
    <w:basedOn w:val="1"/>
    <w:next w:val="1"/>
    <w:link w:val="7"/>
    <w:qFormat/>
    <w:uiPriority w:val="99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textAlignment w:val="center"/>
      <w:outlineLvl w:val="2"/>
    </w:pPr>
    <w:rPr>
      <w:rFonts w:ascii="Cambria" w:hAnsi="Cambria" w:eastAsia="Times New Roman" w:cs="Cambria"/>
      <w:b/>
      <w:bCs/>
      <w:sz w:val="22"/>
      <w:lang w:eastAsia="pl-PL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agłówek 3 Znak"/>
    <w:basedOn w:val="3"/>
    <w:link w:val="2"/>
    <w:uiPriority w:val="99"/>
    <w:rPr>
      <w:rFonts w:ascii="Cambria" w:hAnsi="Cambria" w:eastAsia="Times New Roman" w:cs="Cambria"/>
      <w:b/>
      <w:bCs/>
      <w:sz w:val="22"/>
      <w:lang w:eastAsia="pl-PL"/>
    </w:rPr>
  </w:style>
  <w:style w:type="paragraph" w:customStyle="1" w:styleId="8">
    <w:name w:val="_punkt_półpauza_2"/>
    <w:basedOn w:val="1"/>
    <w:uiPriority w:val="99"/>
    <w:pPr>
      <w:autoSpaceDE w:val="0"/>
      <w:autoSpaceDN w:val="0"/>
      <w:adjustRightInd w:val="0"/>
      <w:spacing w:after="0" w:line="240" w:lineRule="auto"/>
      <w:ind w:left="850" w:hanging="283"/>
      <w:jc w:val="both"/>
      <w:textAlignment w:val="center"/>
    </w:pPr>
    <w:rPr>
      <w:rFonts w:eastAsia="Times New Roman" w:cs="Times New Roman"/>
      <w:sz w:val="22"/>
      <w:lang w:eastAsia="pl-PL"/>
    </w:rPr>
  </w:style>
  <w:style w:type="paragraph" w:customStyle="1" w:styleId="9">
    <w:name w:val="_punkt_półpauza_3"/>
    <w:basedOn w:val="8"/>
    <w:uiPriority w:val="99"/>
    <w:pPr>
      <w:ind w:left="1134"/>
    </w:pPr>
  </w:style>
  <w:style w:type="character" w:customStyle="1" w:styleId="10">
    <w:name w:val="_kursywa"/>
    <w:uiPriority w:val="99"/>
    <w:rPr>
      <w:i/>
      <w:iCs/>
      <w:color w:val="auto"/>
    </w:rPr>
  </w:style>
  <w:style w:type="character" w:customStyle="1" w:styleId="11">
    <w:name w:val="_bold"/>
    <w:uiPriority w:val="99"/>
    <w:rPr>
      <w:b/>
      <w:bCs/>
      <w:color w:val="auto"/>
    </w:rPr>
  </w:style>
  <w:style w:type="character" w:customStyle="1" w:styleId="12">
    <w:name w:val="Tekst dymka Znak"/>
    <w:basedOn w:val="3"/>
    <w:link w:val="5"/>
    <w:semiHidden/>
    <w:uiPriority w:val="99"/>
    <w:rPr>
      <w:rFonts w:ascii="Segoe UI" w:hAnsi="Segoe UI" w:cs="Segoe UI"/>
      <w:sz w:val="18"/>
      <w:szCs w:val="18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3B3C-F68A-4517-8891-258381DF2F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1176</Words>
  <Characters>7057</Characters>
  <Lines>58</Lines>
  <Paragraphs>16</Paragraphs>
  <TotalTime>3</TotalTime>
  <ScaleCrop>false</ScaleCrop>
  <LinksUpToDate>false</LinksUpToDate>
  <CharactersWithSpaces>8217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2018-08-30T06:48:00Z</dcterms:created>
  <dc:creator>Wojtek Gazdowicz</dc:creator>
  <cp:lastModifiedBy>Ewa</cp:lastModifiedBy>
  <cp:lastPrinted>2019-09-10T11:40:00Z</cp:lastPrinted>
  <dcterms:modified xsi:type="dcterms:W3CDTF">2023-09-23T19:03:12Z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2CD8D25F749649749808F76659E4F421_13</vt:lpwstr>
  </property>
</Properties>
</file>