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C9" w:rsidRDefault="004F36B9">
      <w:pPr>
        <w:spacing w:after="4" w:line="259" w:lineRule="auto"/>
        <w:ind w:left="2461" w:hanging="10"/>
        <w:jc w:val="left"/>
      </w:pPr>
      <w:r>
        <w:rPr>
          <w:b/>
          <w:sz w:val="20"/>
        </w:rPr>
        <w:t xml:space="preserve">ZMLUVA O POSKYTNUTÍ SLUŽIEB </w:t>
      </w:r>
    </w:p>
    <w:p w:rsidR="00552DC9" w:rsidRDefault="004F36B9">
      <w:pPr>
        <w:spacing w:after="0" w:line="278" w:lineRule="auto"/>
        <w:ind w:left="2871" w:hanging="2708"/>
        <w:jc w:val="left"/>
      </w:pPr>
      <w:r>
        <w:rPr>
          <w:sz w:val="20"/>
        </w:rPr>
        <w:t xml:space="preserve">uzatvorená podľa § 269 ods. 2 Obchodného zákonníka o ochrane osobných údajov v znení neskorších predpisov </w:t>
      </w:r>
    </w:p>
    <w:p w:rsidR="00552DC9" w:rsidRDefault="004F36B9">
      <w:pPr>
        <w:spacing w:after="49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294" cy="1524"/>
                <wp:effectExtent l="0" t="0" r="0" b="0"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294" cy="1524"/>
                          <a:chOff x="0" y="0"/>
                          <a:chExt cx="5527294" cy="1524"/>
                        </a:xfrm>
                      </wpg:grpSpPr>
                      <wps:wsp>
                        <wps:cNvPr id="6148" name="Shape 6148"/>
                        <wps:cNvSpPr/>
                        <wps:spPr>
                          <a:xfrm>
                            <a:off x="0" y="0"/>
                            <a:ext cx="5527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294" h="9144">
                                <a:moveTo>
                                  <a:pt x="0" y="0"/>
                                </a:moveTo>
                                <a:lnTo>
                                  <a:pt x="5527294" y="0"/>
                                </a:lnTo>
                                <a:lnTo>
                                  <a:pt x="5527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2EC8" id="Group 4772" o:spid="_x0000_s1026" style="width:435.2pt;height:.1pt;mso-position-horizontal-relative:char;mso-position-vertical-relative:line" coordsize="552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">
                <v:shape id="Shape 6148" o:spid="_x0000_s1027" style="position:absolute;width:55272;height:91;visibility:visible;mso-wrap-style:square;v-text-anchor:top" coordsize="5527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IqcEA&#10;AADdAAAADwAAAGRycy9kb3ducmV2LnhtbERPz2vCMBS+C/4P4QleZE0rs7jOWIq4sevcDh4fzVtT&#10;bF5Kk9buv18OA48f3+9DOdtOTDT41rGCLElBENdOt9wo+P56e9qD8AFZY+eYFPySh/K4XByw0O7O&#10;nzRdQiNiCPsCFZgQ+kJKXxuy6BPXE0fuxw0WQ4RDI/WA9xhuO7lN01xabDk2GOzpZKi+XUarwE/v&#10;bGw4dy/j5K67XuK22qBS69VcvYIINIeH+N/9oRXk2XOcG9/EJ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CKnBAAAA3QAAAA8AAAAAAAAAAAAAAAAAmAIAAGRycy9kb3du&#10;cmV2LnhtbFBLBQYAAAAABAAEAPUAAACGAwAAAAA=&#10;" path="m,l5527294,r,9144l,9144,,e" fillcolor="black" stroked="f" strokeweight="0">
                  <v:stroke miterlimit="83231f" joinstyle="miter"/>
                  <v:path arrowok="t" textboxrect="0,0,5527294,9144"/>
                </v:shape>
                <w10:anchorlock/>
              </v:group>
            </w:pict>
          </mc:Fallback>
        </mc:AlternateContent>
      </w:r>
    </w:p>
    <w:p w:rsidR="00552DC9" w:rsidRDefault="004F36B9">
      <w:pPr>
        <w:spacing w:after="17" w:line="259" w:lineRule="auto"/>
        <w:ind w:left="4323" w:firstLine="0"/>
        <w:jc w:val="left"/>
      </w:pPr>
      <w:r>
        <w:rPr>
          <w:sz w:val="20"/>
        </w:rPr>
        <w:t xml:space="preserve"> </w:t>
      </w:r>
    </w:p>
    <w:p w:rsidR="00552DC9" w:rsidRDefault="004F36B9">
      <w:pPr>
        <w:spacing w:after="4" w:line="259" w:lineRule="auto"/>
        <w:ind w:left="3306" w:hanging="10"/>
        <w:jc w:val="left"/>
      </w:pPr>
      <w:r>
        <w:rPr>
          <w:b/>
          <w:sz w:val="20"/>
        </w:rPr>
        <w:t xml:space="preserve">ZMLUVNÉ STRANY </w:t>
      </w:r>
    </w:p>
    <w:p w:rsidR="00552DC9" w:rsidRDefault="004F36B9">
      <w:pPr>
        <w:spacing w:after="36" w:line="259" w:lineRule="auto"/>
        <w:ind w:left="4323" w:firstLine="0"/>
        <w:jc w:val="left"/>
      </w:pPr>
      <w:r>
        <w:rPr>
          <w:b/>
        </w:rPr>
        <w:t xml:space="preserve"> </w:t>
      </w:r>
    </w:p>
    <w:p w:rsidR="00552DC9" w:rsidRDefault="004F36B9">
      <w:pPr>
        <w:numPr>
          <w:ilvl w:val="0"/>
          <w:numId w:val="1"/>
        </w:numPr>
        <w:spacing w:after="4" w:line="259" w:lineRule="auto"/>
        <w:ind w:hanging="281"/>
        <w:jc w:val="left"/>
      </w:pPr>
      <w:r>
        <w:rPr>
          <w:b/>
          <w:sz w:val="20"/>
        </w:rPr>
        <w:t xml:space="preserve">Prevádzkovateľ: </w:t>
      </w: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552DC9" w:rsidRDefault="004F36B9">
      <w:pPr>
        <w:tabs>
          <w:tab w:val="center" w:pos="3394"/>
        </w:tabs>
        <w:spacing w:after="17" w:line="259" w:lineRule="auto"/>
        <w:ind w:left="-15" w:firstLine="0"/>
        <w:jc w:val="left"/>
      </w:pPr>
      <w:r>
        <w:t xml:space="preserve">Obchodné meno:     </w:t>
      </w:r>
      <w:r>
        <w:tab/>
      </w:r>
      <w:r>
        <w:rPr>
          <w:b/>
        </w:rPr>
        <w:t>Stredná umelecká škola</w:t>
      </w:r>
      <w:r>
        <w:t xml:space="preserve">            </w:t>
      </w:r>
    </w:p>
    <w:p w:rsidR="00552DC9" w:rsidRDefault="004F36B9">
      <w:pPr>
        <w:spacing w:after="17" w:line="259" w:lineRule="auto"/>
        <w:ind w:left="-5" w:hanging="10"/>
        <w:jc w:val="left"/>
      </w:pPr>
      <w:r>
        <w:t xml:space="preserve">Sídlo:                        </w:t>
      </w:r>
      <w:r>
        <w:rPr>
          <w:b/>
        </w:rPr>
        <w:t>Vodárenská č. 3, 080 01  Prešov</w:t>
      </w:r>
      <w:r>
        <w:t xml:space="preserve">              </w:t>
      </w:r>
    </w:p>
    <w:p w:rsidR="00552DC9" w:rsidRDefault="004F36B9">
      <w:pPr>
        <w:ind w:left="52" w:firstLine="0"/>
      </w:pPr>
      <w:r>
        <w:t xml:space="preserve">IČO:                          17078466          </w:t>
      </w:r>
    </w:p>
    <w:p w:rsidR="00552DC9" w:rsidRDefault="004F36B9">
      <w:pPr>
        <w:tabs>
          <w:tab w:val="center" w:pos="4018"/>
        </w:tabs>
        <w:ind w:left="0" w:firstLine="0"/>
        <w:jc w:val="left"/>
      </w:pPr>
      <w:r>
        <w:t xml:space="preserve">Štatutárny orgán:     </w:t>
      </w:r>
      <w:r>
        <w:tab/>
        <w:t xml:space="preserve">Ing. Katarína Pindešová, riaditeľka školy </w:t>
      </w:r>
    </w:p>
    <w:p w:rsidR="00552DC9" w:rsidRDefault="004F36B9">
      <w:pPr>
        <w:tabs>
          <w:tab w:val="center" w:pos="3186"/>
        </w:tabs>
        <w:ind w:left="0" w:firstLine="0"/>
        <w:jc w:val="left"/>
      </w:pPr>
      <w:r>
        <w:t xml:space="preserve">Kontaktná osoba:     </w:t>
      </w:r>
      <w:r>
        <w:tab/>
        <w:t xml:space="preserve">Ing. Alena Džuganová </w:t>
      </w:r>
    </w:p>
    <w:p w:rsidR="00552DC9" w:rsidRDefault="004F36B9">
      <w:pPr>
        <w:spacing w:after="7"/>
        <w:ind w:left="52" w:firstLine="0"/>
      </w:pPr>
      <w:r>
        <w:t>E-</w:t>
      </w:r>
      <w:r>
        <w:t xml:space="preserve">mail na kontaktnú osobu: alena.dzuganova@suspo.sk </w:t>
      </w:r>
    </w:p>
    <w:p w:rsidR="00552DC9" w:rsidRDefault="004F36B9">
      <w:pPr>
        <w:spacing w:after="37" w:line="259" w:lineRule="auto"/>
        <w:ind w:left="0" w:firstLine="0"/>
        <w:jc w:val="left"/>
      </w:pPr>
      <w:r>
        <w:t xml:space="preserve">                              </w:t>
      </w:r>
    </w:p>
    <w:p w:rsidR="00552DC9" w:rsidRDefault="004F36B9">
      <w:pPr>
        <w:numPr>
          <w:ilvl w:val="0"/>
          <w:numId w:val="1"/>
        </w:numPr>
        <w:spacing w:after="4" w:line="259" w:lineRule="auto"/>
        <w:ind w:hanging="281"/>
        <w:jc w:val="left"/>
      </w:pPr>
      <w:r>
        <w:rPr>
          <w:b/>
          <w:sz w:val="20"/>
        </w:rPr>
        <w:t xml:space="preserve">Poskytovateľ:  </w:t>
      </w:r>
    </w:p>
    <w:p w:rsidR="00552DC9" w:rsidRDefault="004F36B9">
      <w:pPr>
        <w:tabs>
          <w:tab w:val="center" w:pos="2887"/>
        </w:tabs>
        <w:spacing w:after="17" w:line="259" w:lineRule="auto"/>
        <w:ind w:left="-15" w:firstLine="0"/>
        <w:jc w:val="left"/>
      </w:pPr>
      <w:r>
        <w:t xml:space="preserve">Obchodné meno:  </w:t>
      </w:r>
      <w:r>
        <w:tab/>
        <w:t xml:space="preserve"> </w:t>
      </w:r>
      <w:r>
        <w:rPr>
          <w:b/>
        </w:rPr>
        <w:t xml:space="preserve">CUBS plus, s.r.o. </w:t>
      </w:r>
    </w:p>
    <w:p w:rsidR="00552DC9" w:rsidRDefault="004F36B9">
      <w:pPr>
        <w:tabs>
          <w:tab w:val="center" w:pos="1416"/>
          <w:tab w:val="center" w:pos="3805"/>
        </w:tabs>
        <w:spacing w:after="17" w:line="259" w:lineRule="auto"/>
        <w:ind w:left="-15" w:firstLine="0"/>
        <w:jc w:val="left"/>
      </w:pPr>
      <w:r>
        <w:t xml:space="preserve">Sídlo:  </w:t>
      </w:r>
      <w:r>
        <w:tab/>
        <w:t xml:space="preserve"> </w:t>
      </w:r>
      <w:r>
        <w:tab/>
      </w:r>
      <w:r>
        <w:rPr>
          <w:b/>
        </w:rPr>
        <w:t>Masarykova č. 21, 040 01  Košice</w:t>
      </w:r>
      <w:r>
        <w:t xml:space="preserve"> </w:t>
      </w:r>
    </w:p>
    <w:p w:rsidR="00552DC9" w:rsidRDefault="004F36B9">
      <w:pPr>
        <w:tabs>
          <w:tab w:val="center" w:pos="708"/>
          <w:tab w:val="center" w:pos="1416"/>
          <w:tab w:val="center" w:pos="2646"/>
        </w:tabs>
        <w:ind w:left="0" w:firstLine="0"/>
        <w:jc w:val="left"/>
      </w:pPr>
      <w:r>
        <w:t xml:space="preserve">IČO: </w:t>
      </w:r>
      <w:r>
        <w:tab/>
        <w:t xml:space="preserve"> </w:t>
      </w:r>
      <w:r>
        <w:tab/>
        <w:t xml:space="preserve"> </w:t>
      </w:r>
      <w:r>
        <w:tab/>
        <w:t xml:space="preserve">46 943 404 </w:t>
      </w:r>
    </w:p>
    <w:p w:rsidR="00552DC9" w:rsidRDefault="004F36B9">
      <w:pPr>
        <w:spacing w:after="7"/>
        <w:ind w:left="52" w:firstLine="0"/>
      </w:pPr>
      <w:r>
        <w:t xml:space="preserve">IČ DPH:                      SK2023678110 </w:t>
      </w:r>
    </w:p>
    <w:p w:rsidR="00552DC9" w:rsidRDefault="004F36B9">
      <w:pPr>
        <w:spacing w:after="7"/>
        <w:ind w:left="52" w:firstLine="0"/>
      </w:pPr>
      <w:r>
        <w:t xml:space="preserve">DIČ:       </w:t>
      </w:r>
      <w:r>
        <w:t xml:space="preserve">                    2023678110 </w:t>
      </w:r>
    </w:p>
    <w:p w:rsidR="00552DC9" w:rsidRDefault="004F36B9">
      <w:pPr>
        <w:ind w:left="52" w:firstLine="0"/>
      </w:pPr>
      <w:r>
        <w:t xml:space="preserve">Zapísaná:                    v Obchodnom registri Okresného súdu v Košiciach I, oddiel Sro,                                    vložka: 31238/V </w:t>
      </w:r>
    </w:p>
    <w:p w:rsidR="00552DC9" w:rsidRDefault="004F36B9">
      <w:pPr>
        <w:tabs>
          <w:tab w:val="center" w:pos="4137"/>
        </w:tabs>
        <w:ind w:left="0" w:firstLine="0"/>
        <w:jc w:val="left"/>
      </w:pPr>
      <w:r>
        <w:t xml:space="preserve">Bankové spojenie: </w:t>
      </w:r>
      <w:r>
        <w:tab/>
        <w:t xml:space="preserve">SBERBANK, a.s., č. účtu: 4350360602/3100 </w:t>
      </w:r>
    </w:p>
    <w:p w:rsidR="00552DC9" w:rsidRDefault="004F36B9">
      <w:pPr>
        <w:ind w:left="52" w:firstLine="0"/>
      </w:pPr>
      <w:r>
        <w:t xml:space="preserve">IBAN:                         SK7831000000004350360602 </w:t>
      </w:r>
    </w:p>
    <w:p w:rsidR="00552DC9" w:rsidRDefault="004F36B9">
      <w:pPr>
        <w:tabs>
          <w:tab w:val="center" w:pos="1416"/>
          <w:tab w:val="center" w:pos="2610"/>
        </w:tabs>
        <w:ind w:left="0" w:firstLine="0"/>
        <w:jc w:val="left"/>
      </w:pPr>
      <w:r>
        <w:t xml:space="preserve">SWIFT:  </w:t>
      </w:r>
      <w:r>
        <w:tab/>
        <w:t xml:space="preserve"> </w:t>
      </w:r>
      <w:r>
        <w:tab/>
        <w:t xml:space="preserve">LUBASKBX </w:t>
      </w:r>
    </w:p>
    <w:p w:rsidR="00552DC9" w:rsidRDefault="004F36B9">
      <w:pPr>
        <w:tabs>
          <w:tab w:val="center" w:pos="4222"/>
        </w:tabs>
        <w:ind w:left="0" w:firstLine="0"/>
        <w:jc w:val="left"/>
      </w:pPr>
      <w:r>
        <w:t xml:space="preserve">Zastúpená: </w:t>
      </w:r>
      <w:r>
        <w:tab/>
        <w:t xml:space="preserve">   Mgr. Jaroslavom Dzurikom, konateľ spoločnosti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5"/>
        <w:ind w:left="2261" w:hanging="2209"/>
      </w:pPr>
      <w:r>
        <w:t>sa dohodli za nižšie uvedených podmienok na uzatvorení tejto Zmluvy o poskytovaní služieb (</w:t>
      </w:r>
      <w:r>
        <w:rPr>
          <w:i/>
        </w:rPr>
        <w:t>ďalej len</w:t>
      </w:r>
      <w:r>
        <w:t xml:space="preserve"> „</w:t>
      </w:r>
      <w:r>
        <w:rPr>
          <w:b/>
        </w:rPr>
        <w:t>Zmluva</w:t>
      </w:r>
      <w:r>
        <w:t>“) v na</w:t>
      </w:r>
      <w:r>
        <w:t xml:space="preserve">sledovnom znení:  </w:t>
      </w:r>
    </w:p>
    <w:p w:rsidR="00552DC9" w:rsidRDefault="004F36B9">
      <w:pPr>
        <w:spacing w:after="13" w:line="259" w:lineRule="auto"/>
        <w:ind w:left="4323" w:firstLine="0"/>
        <w:jc w:val="left"/>
      </w:pPr>
      <w:r>
        <w:t xml:space="preserve">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7" w:line="259" w:lineRule="auto"/>
        <w:ind w:left="3877" w:hanging="10"/>
        <w:jc w:val="left"/>
      </w:pPr>
      <w:r>
        <w:rPr>
          <w:b/>
        </w:rPr>
        <w:t xml:space="preserve">Článok I. </w:t>
      </w:r>
    </w:p>
    <w:p w:rsidR="00552DC9" w:rsidRDefault="004F36B9">
      <w:pPr>
        <w:spacing w:after="41" w:line="259" w:lineRule="auto"/>
        <w:ind w:left="3123" w:hanging="10"/>
        <w:jc w:val="left"/>
      </w:pPr>
      <w:r>
        <w:rPr>
          <w:b/>
        </w:rPr>
        <w:t xml:space="preserve">ÚVODNÉ USTANOVENIA </w:t>
      </w:r>
    </w:p>
    <w:p w:rsidR="00552DC9" w:rsidRDefault="004F36B9">
      <w:pPr>
        <w:numPr>
          <w:ilvl w:val="0"/>
          <w:numId w:val="2"/>
        </w:numPr>
        <w:ind w:hanging="286"/>
      </w:pPr>
      <w:r>
        <w:t xml:space="preserve">Prevádzkovateľ informačného systému, ktorý obsahuje osobné údaje, sa rozhodol                  pre uzatvorenie tejto zmluvy s poskytovateľom s ohľadom na povinnosť stanovenú                    </w:t>
      </w:r>
      <w:r>
        <w:t xml:space="preserve">v ustanovení Oddielu 4,  Článok 37 a nasl. Nariadenia Európskeho parlamentu a Rady             č. </w:t>
      </w:r>
      <w:r>
        <w:rPr>
          <w:b/>
        </w:rPr>
        <w:t>2016/679</w:t>
      </w:r>
      <w:r>
        <w:t xml:space="preserve"> o ochrane fyzických osôb pri spracúvaní osobných údajov a o voľnom pohybe takýchto údajov. (</w:t>
      </w:r>
      <w:r>
        <w:rPr>
          <w:i/>
        </w:rPr>
        <w:t>ďalej len</w:t>
      </w:r>
      <w:r>
        <w:t xml:space="preserve"> </w:t>
      </w:r>
      <w:r>
        <w:rPr>
          <w:i/>
        </w:rPr>
        <w:t xml:space="preserve">„ </w:t>
      </w:r>
      <w:r>
        <w:rPr>
          <w:b/>
        </w:rPr>
        <w:t>GDPR</w:t>
      </w:r>
      <w:r>
        <w:rPr>
          <w:i/>
        </w:rPr>
        <w:t>“</w:t>
      </w:r>
      <w:r>
        <w:t xml:space="preserve">) </w:t>
      </w:r>
    </w:p>
    <w:p w:rsidR="00552DC9" w:rsidRDefault="004F36B9">
      <w:pPr>
        <w:numPr>
          <w:ilvl w:val="0"/>
          <w:numId w:val="2"/>
        </w:numPr>
        <w:spacing w:after="7"/>
        <w:ind w:hanging="286"/>
      </w:pPr>
      <w:r>
        <w:t xml:space="preserve">Poskytovateľ </w:t>
      </w:r>
      <w:r>
        <w:t xml:space="preserve">určuje ako zodpovednú osobu: </w:t>
      </w:r>
    </w:p>
    <w:p w:rsidR="00552DC9" w:rsidRDefault="004F36B9">
      <w:pPr>
        <w:spacing w:after="17" w:line="259" w:lineRule="auto"/>
        <w:ind w:left="437" w:hanging="10"/>
        <w:jc w:val="left"/>
      </w:pPr>
      <w:r>
        <w:rPr>
          <w:b/>
        </w:rPr>
        <w:t xml:space="preserve">PhDr. Jana Géciová, MBA,  zamestnanec spoločnosti </w:t>
      </w:r>
    </w:p>
    <w:p w:rsidR="00552DC9" w:rsidRDefault="004F36B9">
      <w:pPr>
        <w:spacing w:after="17" w:line="259" w:lineRule="auto"/>
        <w:ind w:left="437" w:hanging="10"/>
        <w:jc w:val="left"/>
      </w:pPr>
      <w:r>
        <w:rPr>
          <w:b/>
        </w:rPr>
        <w:t xml:space="preserve">Kontakt: +421903/608-164 </w:t>
      </w:r>
    </w:p>
    <w:p w:rsidR="00552DC9" w:rsidRDefault="004F36B9">
      <w:pPr>
        <w:spacing w:after="41" w:line="259" w:lineRule="auto"/>
        <w:ind w:left="437" w:hanging="10"/>
        <w:jc w:val="left"/>
      </w:pPr>
      <w:r>
        <w:rPr>
          <w:b/>
        </w:rPr>
        <w:t>Mail: info@ochranaosobnychudajov.eu</w:t>
      </w:r>
      <w:r>
        <w:t xml:space="preserve"> </w:t>
      </w:r>
    </w:p>
    <w:p w:rsidR="00552DC9" w:rsidRDefault="004F36B9">
      <w:pPr>
        <w:numPr>
          <w:ilvl w:val="0"/>
          <w:numId w:val="2"/>
        </w:numPr>
        <w:ind w:hanging="286"/>
      </w:pPr>
      <w:r>
        <w:t>Zodpovedná osoba je bezúhonná a plne spôsobilá na právne úkony, čím spĺňa zákonné požiadavky pre výkon funkcie z</w:t>
      </w:r>
      <w:r>
        <w:t xml:space="preserve">odpovednej osoby. </w:t>
      </w:r>
    </w:p>
    <w:p w:rsidR="00552DC9" w:rsidRDefault="004F36B9">
      <w:pPr>
        <w:numPr>
          <w:ilvl w:val="0"/>
          <w:numId w:val="2"/>
        </w:numPr>
        <w:spacing w:after="5"/>
        <w:ind w:hanging="286"/>
      </w:pPr>
      <w:r>
        <w:t xml:space="preserve">Zodpovedná osoba je v súvislosti s výkonom svojich úloh viazaná povinnosťou zachovávať mlčanlivosť alebo dôvernosť informácií v súlade s právom Európskej únie a právnymi predpismi Slovenskej republiky. </w:t>
      </w:r>
    </w:p>
    <w:p w:rsidR="00552DC9" w:rsidRDefault="004F36B9">
      <w:pPr>
        <w:spacing w:after="16" w:line="259" w:lineRule="auto"/>
        <w:ind w:left="4323" w:firstLine="0"/>
        <w:jc w:val="left"/>
      </w:pPr>
      <w:r>
        <w:t xml:space="preserve"> </w:t>
      </w:r>
    </w:p>
    <w:p w:rsidR="00552DC9" w:rsidRDefault="004F36B9">
      <w:pPr>
        <w:spacing w:after="17" w:line="259" w:lineRule="auto"/>
        <w:ind w:left="3829" w:hanging="10"/>
        <w:jc w:val="left"/>
      </w:pPr>
      <w:r>
        <w:rPr>
          <w:b/>
        </w:rPr>
        <w:t xml:space="preserve">Článok II. </w:t>
      </w:r>
    </w:p>
    <w:p w:rsidR="00552DC9" w:rsidRDefault="004F36B9">
      <w:pPr>
        <w:spacing w:after="17" w:line="259" w:lineRule="auto"/>
        <w:ind w:left="3409" w:hanging="10"/>
        <w:jc w:val="left"/>
      </w:pPr>
      <w:r>
        <w:rPr>
          <w:b/>
        </w:rPr>
        <w:t xml:space="preserve">PREDMET ZMLUVY </w:t>
      </w:r>
    </w:p>
    <w:p w:rsidR="00552DC9" w:rsidRDefault="004F36B9">
      <w:pPr>
        <w:ind w:left="52" w:firstLine="0"/>
      </w:pPr>
      <w:r>
        <w:t>Pred</w:t>
      </w:r>
      <w:r>
        <w:t>metom tejto zmluvy je záväzok zodpovednej osoby poskytovateľa vykonávať                       pre prevádzkovateľa funkciu zodpovednej osoby podľa ustanovenia Článku 39 GDPR (ďalej len „</w:t>
      </w:r>
      <w:r>
        <w:rPr>
          <w:b/>
        </w:rPr>
        <w:t>predmet zmluvy“</w:t>
      </w:r>
      <w:r>
        <w:t>) za dohodnutú odplatu, ktorú sa  prevádzkovateľ na zákl</w:t>
      </w:r>
      <w:r>
        <w:t xml:space="preserve">ade tejto zmluvy zaväzuje zaplatiť. </w:t>
      </w:r>
    </w:p>
    <w:p w:rsidR="00552DC9" w:rsidRDefault="004F36B9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552DC9" w:rsidRDefault="004F36B9">
      <w:pPr>
        <w:spacing w:after="15" w:line="259" w:lineRule="auto"/>
        <w:ind w:left="4323" w:firstLine="0"/>
        <w:jc w:val="left"/>
      </w:pPr>
      <w:r>
        <w:t xml:space="preserve"> </w:t>
      </w:r>
    </w:p>
    <w:p w:rsidR="00552DC9" w:rsidRDefault="004F36B9">
      <w:pPr>
        <w:spacing w:after="17" w:line="259" w:lineRule="auto"/>
        <w:ind w:left="3779" w:hanging="10"/>
        <w:jc w:val="left"/>
      </w:pPr>
      <w:r>
        <w:rPr>
          <w:b/>
        </w:rPr>
        <w:t xml:space="preserve">Článok III. </w:t>
      </w:r>
    </w:p>
    <w:p w:rsidR="00552DC9" w:rsidRDefault="004F36B9">
      <w:pPr>
        <w:spacing w:after="17" w:line="259" w:lineRule="auto"/>
        <w:ind w:left="2401" w:hanging="10"/>
        <w:jc w:val="left"/>
      </w:pPr>
      <w:r>
        <w:rPr>
          <w:b/>
        </w:rPr>
        <w:t xml:space="preserve">ROZSAH A OBSAH PREDMETU ZMLUVY </w:t>
      </w:r>
    </w:p>
    <w:p w:rsidR="00552DC9" w:rsidRDefault="004F36B9">
      <w:pPr>
        <w:ind w:left="52" w:firstLine="0"/>
      </w:pPr>
      <w:r>
        <w:t xml:space="preserve">1.    Pri plnení predmetu zmluvy zodpovedná osoba zabezpečuje najmä: </w:t>
      </w:r>
    </w:p>
    <w:p w:rsidR="00552DC9" w:rsidRDefault="004F36B9">
      <w:pPr>
        <w:numPr>
          <w:ilvl w:val="0"/>
          <w:numId w:val="3"/>
        </w:numPr>
        <w:spacing w:after="3" w:line="282" w:lineRule="auto"/>
        <w:ind w:hanging="444"/>
      </w:pPr>
      <w:r>
        <w:t xml:space="preserve">poskytovanie </w:t>
      </w:r>
      <w:r>
        <w:tab/>
        <w:t xml:space="preserve">informácií </w:t>
      </w:r>
      <w:r>
        <w:tab/>
        <w:t xml:space="preserve">a </w:t>
      </w:r>
      <w:r>
        <w:tab/>
        <w:t xml:space="preserve">poradenstva </w:t>
      </w:r>
      <w:r>
        <w:tab/>
        <w:t xml:space="preserve">prevádzkovateľovi </w:t>
      </w:r>
      <w:r>
        <w:tab/>
        <w:t xml:space="preserve">a </w:t>
      </w:r>
      <w:r>
        <w:tab/>
        <w:t xml:space="preserve">zamestnancom, </w:t>
      </w:r>
      <w:r>
        <w:t xml:space="preserve">ktorí vykonávajú spracúvanie, o ich povinnostiach,  podľa GDPR a ostatných právnych predpisov Európskej únie alebo Slovenskej republiky týkajúcich sa ochrany údajov; </w:t>
      </w:r>
    </w:p>
    <w:p w:rsidR="00552DC9" w:rsidRDefault="004F36B9">
      <w:pPr>
        <w:numPr>
          <w:ilvl w:val="0"/>
          <w:numId w:val="3"/>
        </w:numPr>
        <w:spacing w:after="5"/>
        <w:ind w:hanging="444"/>
      </w:pPr>
      <w:r>
        <w:t>monitorovanie súladu s GDPR,  s ostatnými právnymi predpismi  Európskej únie alebo Sloven</w:t>
      </w:r>
      <w:r>
        <w:t>skej republiky týkajúcimi sa ochrany osobných údajov a s pravidlami prevádzkovateľa v súvislosti s ochranou osobných údajov vrátane rozdelenia povinností, zvyšovania povedomia a odbornej prípravy personálu, ktorý je zapojený                       do spraco</w:t>
      </w:r>
      <w:r>
        <w:t xml:space="preserve">vateľských operácií, a súvisiacich auditov;  </w:t>
      </w:r>
    </w:p>
    <w:p w:rsidR="00552DC9" w:rsidRDefault="004F36B9">
      <w:pPr>
        <w:numPr>
          <w:ilvl w:val="0"/>
          <w:numId w:val="3"/>
        </w:numPr>
        <w:spacing w:after="5"/>
        <w:ind w:hanging="444"/>
      </w:pPr>
      <w:r>
        <w:t xml:space="preserve">poskytovanie poradenstva na požiadanie, pokiaľ ide o posúdenie vplyvu na ochranu údajov a monitorovanie jeho vykonávania podľa Článku 35 GDPR; </w:t>
      </w:r>
    </w:p>
    <w:p w:rsidR="00552DC9" w:rsidRDefault="004F36B9">
      <w:pPr>
        <w:numPr>
          <w:ilvl w:val="0"/>
          <w:numId w:val="3"/>
        </w:numPr>
        <w:spacing w:after="5"/>
        <w:ind w:hanging="444"/>
      </w:pPr>
      <w:r>
        <w:t xml:space="preserve">spolupráca s dozorným orgánom; </w:t>
      </w:r>
    </w:p>
    <w:p w:rsidR="00552DC9" w:rsidRDefault="004F36B9">
      <w:pPr>
        <w:numPr>
          <w:ilvl w:val="0"/>
          <w:numId w:val="3"/>
        </w:numPr>
        <w:spacing w:after="5"/>
        <w:ind w:hanging="444"/>
      </w:pPr>
      <w:r>
        <w:t>plnenie úlohy kontaktného miesta p</w:t>
      </w:r>
      <w:r>
        <w:t xml:space="preserve">re dozorný orgán v súvislosti s otázkami týkajúcimi sa spracúvania vrátane predchádzajúcej konzultácie uvedenej v Článku 36  GDPR a podľa potreby aj konzultácie v akýchkoľvek iných veciach, </w:t>
      </w:r>
    </w:p>
    <w:p w:rsidR="00552DC9" w:rsidRDefault="004F36B9">
      <w:pPr>
        <w:spacing w:after="5"/>
        <w:ind w:left="479" w:hanging="427"/>
      </w:pPr>
      <w:r>
        <w:t xml:space="preserve">2.  Zodpovedná osoba môže na základe dohovoru s Prevádzkovateľom </w:t>
      </w:r>
      <w:r>
        <w:t xml:space="preserve">plniť aj iné úlohy                  a povinnosti. Prevádzkovateľ je povinný zabezpečiť, aby žiadna z takýchto úloh alebo povinností neviedla ku konfliktu záujmov.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7" w:line="259" w:lineRule="auto"/>
        <w:ind w:left="3810" w:hanging="10"/>
        <w:jc w:val="left"/>
      </w:pPr>
      <w:r>
        <w:rPr>
          <w:b/>
        </w:rPr>
        <w:t xml:space="preserve">Článok IV. </w:t>
      </w:r>
    </w:p>
    <w:p w:rsidR="00552DC9" w:rsidRDefault="004F36B9">
      <w:pPr>
        <w:spacing w:after="41" w:line="259" w:lineRule="auto"/>
        <w:ind w:left="3858" w:hanging="10"/>
        <w:jc w:val="left"/>
      </w:pPr>
      <w:r>
        <w:rPr>
          <w:b/>
        </w:rPr>
        <w:t xml:space="preserve">ODPLATA  </w:t>
      </w:r>
    </w:p>
    <w:p w:rsidR="00552DC9" w:rsidRDefault="004F36B9">
      <w:pPr>
        <w:numPr>
          <w:ilvl w:val="0"/>
          <w:numId w:val="4"/>
        </w:numPr>
        <w:ind w:hanging="360"/>
      </w:pPr>
      <w:r>
        <w:t xml:space="preserve">Zmluvné strany sa dohodli v súlade so zákonom NR SR č. 18/1996 Z. </w:t>
      </w:r>
      <w:r>
        <w:t>z. o cenách v znení neskorších právnych predpisov, na mesačnej odplate za predmet zmluvy vo výške: 29 EUR, slovom: Dvadsaťdeväť EUR bez DPH (</w:t>
      </w:r>
      <w:r>
        <w:rPr>
          <w:i/>
        </w:rPr>
        <w:t>ďalej len</w:t>
      </w:r>
      <w:r>
        <w:t xml:space="preserve"> </w:t>
      </w:r>
      <w:r>
        <w:rPr>
          <w:b/>
        </w:rPr>
        <w:t>„odplata“</w:t>
      </w:r>
      <w:r>
        <w:t xml:space="preserve">). </w:t>
      </w:r>
    </w:p>
    <w:p w:rsidR="00552DC9" w:rsidRDefault="004F36B9">
      <w:pPr>
        <w:numPr>
          <w:ilvl w:val="0"/>
          <w:numId w:val="4"/>
        </w:numPr>
        <w:ind w:hanging="360"/>
      </w:pPr>
      <w:r>
        <w:t xml:space="preserve">K uvedenej sume bude pripočítaná príslušná sadzba DPH. </w:t>
      </w:r>
    </w:p>
    <w:p w:rsidR="00552DC9" w:rsidRDefault="004F36B9">
      <w:pPr>
        <w:numPr>
          <w:ilvl w:val="0"/>
          <w:numId w:val="4"/>
        </w:numPr>
        <w:ind w:hanging="360"/>
      </w:pPr>
      <w:r>
        <w:t>Odplata za predmet zmluvy je splatná</w:t>
      </w:r>
      <w:r>
        <w:t xml:space="preserve"> v pravidelných trojmesačných splátkach vždy              k 15. dňu príslušného kalendárneho mesiaca alebo najneskôr do 14 dní od jej doručenia objednávateľovi. </w:t>
      </w:r>
    </w:p>
    <w:p w:rsidR="00552DC9" w:rsidRDefault="004F36B9">
      <w:pPr>
        <w:numPr>
          <w:ilvl w:val="0"/>
          <w:numId w:val="4"/>
        </w:numPr>
        <w:ind w:hanging="360"/>
      </w:pPr>
      <w:r>
        <w:t>Faktúra musí obsahovať všetky náležitosti daňového dokladu. V prípade, že faktúra nebude obsah</w:t>
      </w:r>
      <w:r>
        <w:t xml:space="preserve">ovať všetky náležitosti, prevádzkovateľ ju vráti poskytovateľovi na zmenu, doplnenie alebo jej opravu. Do doby doručenia opravenej, zmenenej alebo doplnenej faktúry prevádzkovateľovi lehota splatnosti faktúry neplynie.  </w:t>
      </w:r>
    </w:p>
    <w:p w:rsidR="00552DC9" w:rsidRDefault="004F36B9">
      <w:pPr>
        <w:numPr>
          <w:ilvl w:val="0"/>
          <w:numId w:val="4"/>
        </w:numPr>
        <w:ind w:hanging="360"/>
      </w:pPr>
      <w:r>
        <w:t>Prevádzkovateľ nie je povinný uhrad</w:t>
      </w:r>
      <w:r>
        <w:t xml:space="preserve">iť faktúru poskytovateľa, ktorá nespĺňa náležitosti stanovené všeobecne záväznými právnymi predpismi alebo jej splatnosť je určená v rozpore s touto zmluvou. Neuhradenie takej faktúry sa nebude považovať za omeškanie prevádzkovateľa. </w:t>
      </w:r>
    </w:p>
    <w:p w:rsidR="00552DC9" w:rsidRDefault="004F36B9">
      <w:pPr>
        <w:numPr>
          <w:ilvl w:val="0"/>
          <w:numId w:val="4"/>
        </w:numPr>
        <w:ind w:hanging="360"/>
      </w:pPr>
      <w:r>
        <w:t>V prípade omeškania p</w:t>
      </w:r>
      <w:r>
        <w:t xml:space="preserve">revádzkovateľa s úhradou faktúry je poskytovateľ oprávnený požadovať zaplatenie úrokov z omeškania vo výške 0,04 % z fakturovanej sumy za každý deň omeškania. </w:t>
      </w:r>
    </w:p>
    <w:p w:rsidR="00552DC9" w:rsidRDefault="004F36B9">
      <w:pPr>
        <w:numPr>
          <w:ilvl w:val="0"/>
          <w:numId w:val="4"/>
        </w:numPr>
        <w:ind w:hanging="360"/>
      </w:pPr>
      <w:r>
        <w:t>Dohodnutá odplata za predmet zmluvy zahŕňa náhradu všetkých nákladov, ktoré poskytovateľovi vzni</w:t>
      </w:r>
      <w:r>
        <w:t xml:space="preserve">knú pri plnení jeho záväzkov z tejto zmluvy. </w:t>
      </w:r>
    </w:p>
    <w:p w:rsidR="00552DC9" w:rsidRDefault="004F36B9">
      <w:pPr>
        <w:numPr>
          <w:ilvl w:val="0"/>
          <w:numId w:val="4"/>
        </w:numPr>
        <w:spacing w:after="7"/>
        <w:ind w:hanging="360"/>
      </w:pPr>
      <w:r>
        <w:t xml:space="preserve">Adresa pre doručenie faktúry je sídlo prevádzkovateľa uvedené v záhlaví tejto zmluvy.  </w:t>
      </w:r>
    </w:p>
    <w:p w:rsidR="00552DC9" w:rsidRDefault="004F36B9">
      <w:pPr>
        <w:spacing w:after="15" w:line="259" w:lineRule="auto"/>
        <w:ind w:left="67" w:firstLine="0"/>
        <w:jc w:val="left"/>
      </w:pPr>
      <w:r>
        <w:t xml:space="preserve"> </w:t>
      </w:r>
    </w:p>
    <w:p w:rsidR="00552DC9" w:rsidRDefault="004F36B9">
      <w:pPr>
        <w:spacing w:after="17" w:line="259" w:lineRule="auto"/>
        <w:ind w:left="3858" w:hanging="10"/>
        <w:jc w:val="left"/>
      </w:pPr>
      <w:r>
        <w:rPr>
          <w:b/>
        </w:rPr>
        <w:t xml:space="preserve">Článok V. </w:t>
      </w:r>
    </w:p>
    <w:p w:rsidR="00552DC9" w:rsidRDefault="004F36B9">
      <w:pPr>
        <w:spacing w:after="41" w:line="259" w:lineRule="auto"/>
        <w:ind w:left="2159" w:hanging="10"/>
        <w:jc w:val="left"/>
      </w:pPr>
      <w:r>
        <w:rPr>
          <w:b/>
        </w:rPr>
        <w:t xml:space="preserve">PRÁVA A POVINNOSTI ZMLUVNÝCH STRÁN </w:t>
      </w:r>
    </w:p>
    <w:p w:rsidR="00552DC9" w:rsidRDefault="004F36B9">
      <w:pPr>
        <w:numPr>
          <w:ilvl w:val="0"/>
          <w:numId w:val="5"/>
        </w:numPr>
        <w:ind w:hanging="360"/>
      </w:pPr>
      <w:r>
        <w:t>Prevádzkovateľ sa zaväzuje zodpovednej osobe poskytnúť všetku potrebnú sú</w:t>
      </w:r>
      <w:r>
        <w:t xml:space="preserve">činnosť, predovšetkým poskytnúť všetky informácie a vykonať všetky opatrenia, ktoré zodpovedná osoba vyžaduje pre riadne plnenie predmetu zmluvy. </w:t>
      </w:r>
    </w:p>
    <w:p w:rsidR="00552DC9" w:rsidRDefault="004F36B9">
      <w:pPr>
        <w:numPr>
          <w:ilvl w:val="0"/>
          <w:numId w:val="5"/>
        </w:numPr>
        <w:spacing w:after="3" w:line="282" w:lineRule="auto"/>
        <w:ind w:hanging="360"/>
      </w:pPr>
      <w:r>
        <w:t xml:space="preserve">Prevádzkovateľ je povinný umožniť zodpovednej osobe nezávislý výkon dohľadu                     nad ochranou </w:t>
      </w:r>
      <w:r>
        <w:t xml:space="preserve">osobných údajov a prijať jej návrhy na odstránenie prípadných nedostatkov. </w:t>
      </w:r>
    </w:p>
    <w:p w:rsidR="00552DC9" w:rsidRDefault="004F36B9">
      <w:pPr>
        <w:numPr>
          <w:ilvl w:val="0"/>
          <w:numId w:val="5"/>
        </w:numPr>
        <w:ind w:hanging="360"/>
      </w:pPr>
      <w:r>
        <w:lastRenderedPageBreak/>
        <w:t xml:space="preserve">Prevádzkovateľ zabezpečí, aby bola zodpovedná osoba riadnym spôsobom a včas zapojená do všetkých záležitostí, ktoré súvisia s ochranou osobných údajov. </w:t>
      </w:r>
    </w:p>
    <w:p w:rsidR="00552DC9" w:rsidRDefault="004F36B9">
      <w:pPr>
        <w:numPr>
          <w:ilvl w:val="0"/>
          <w:numId w:val="5"/>
        </w:numPr>
        <w:ind w:hanging="360"/>
      </w:pPr>
      <w:r>
        <w:t xml:space="preserve">V prípade porušenia ochrany osobných údajov je prevádzkovateľ bez zbytočného odkladu a podľa možnosti najneskôr do 48 hodín po tom, čo sa o tejto skutočnosti dozvedel, oznámiť túto skutočnosť zodpovednej osobe.  </w:t>
      </w:r>
    </w:p>
    <w:p w:rsidR="00552DC9" w:rsidRDefault="004F36B9">
      <w:pPr>
        <w:numPr>
          <w:ilvl w:val="0"/>
          <w:numId w:val="5"/>
        </w:numPr>
        <w:ind w:hanging="360"/>
      </w:pPr>
      <w:r>
        <w:t xml:space="preserve">Zodpovedná osoba pri výkone svojich úloh náležite zohľadňuje riziko spojené                       so spracovateľskými operáciami, pričom berie na vedomie povahu, rozsah, kontext                      a účely spracúvania.  </w:t>
      </w:r>
    </w:p>
    <w:p w:rsidR="00552DC9" w:rsidRDefault="004F36B9">
      <w:pPr>
        <w:numPr>
          <w:ilvl w:val="0"/>
          <w:numId w:val="5"/>
        </w:numPr>
        <w:ind w:hanging="360"/>
      </w:pPr>
      <w:r>
        <w:t>Zodpovedná osoba posúdi pred začat</w:t>
      </w:r>
      <w:r>
        <w:t>ím spracúvania osobných údajov v informačnom systéme, či ich spracúvaním nevzniká nebezpečenstvo narušenia práv a slobôd dotknutých osôb. Zistenie narušenia práv a slobôd dotknutých osôb pred začatím spracúvania alebo porušenia zákonných ustanovení v prieb</w:t>
      </w:r>
      <w:r>
        <w:t xml:space="preserve">ehu spracúvania osobných údajov zodpovedná osoba bezodkladne písomne oznámi prevádzkovateľovi; ak prevádzkovateľ po upozornení bezodkladne nevykoná nápravu, oznámi to zodpovedná osoba dozornému orgánu. </w:t>
      </w:r>
    </w:p>
    <w:p w:rsidR="00552DC9" w:rsidRDefault="004F36B9">
      <w:pPr>
        <w:numPr>
          <w:ilvl w:val="0"/>
          <w:numId w:val="5"/>
        </w:numPr>
        <w:ind w:hanging="360"/>
      </w:pPr>
      <w:r>
        <w:t>Prevádzkovateľ zabezpečí, aby zodpovedná osoba v súvi</w:t>
      </w:r>
      <w:r>
        <w:t xml:space="preserve">slosti s plnením týchto úloh nedostávala žiadne pokyny. Prevádzkovateľ ju nesmie odvolať alebo postihovať za výkon jej úloh. Zodpovedná osoba podlieha priamo najvyššiemu vedeniu prevádzkovateľa. </w:t>
      </w:r>
    </w:p>
    <w:p w:rsidR="00552DC9" w:rsidRDefault="004F36B9">
      <w:pPr>
        <w:numPr>
          <w:ilvl w:val="0"/>
          <w:numId w:val="5"/>
        </w:numPr>
        <w:ind w:hanging="360"/>
      </w:pPr>
      <w:r>
        <w:t xml:space="preserve">V prípade, ak si prevádzkovateľ nesplní akúkoľvek povinnosť </w:t>
      </w:r>
      <w:r>
        <w:t>vyplývajúcu mu z GDPR, o ktorej vedel, resp. musel vedieť alebo na ktorú ho upozornila zodpovedná osoba, zodpovedná osoba nenesie zodpovednosť za akékoľvek následky z toho vyplývajúce a/alebo prípadné sankcie s tým spojené. Ak nesplnením si zákonných povin</w:t>
      </w:r>
      <w:r>
        <w:t xml:space="preserve">ností prevádzkovateľom pri vykonávaní GDPR vznikne zodpovednej osobe škoda, je prevádzkovateľ povinný ju v celom rozsahu nahradiť. </w:t>
      </w:r>
    </w:p>
    <w:p w:rsidR="00552DC9" w:rsidRDefault="004F36B9">
      <w:pPr>
        <w:numPr>
          <w:ilvl w:val="0"/>
          <w:numId w:val="5"/>
        </w:numPr>
        <w:ind w:hanging="360"/>
      </w:pPr>
      <w:r>
        <w:t>Dotknuté osoby prevádzkovateľa môžu kontaktovať zodpovednú osobu v súvislosti                      so všetkými otázkami týka</w:t>
      </w:r>
      <w:r>
        <w:t xml:space="preserve">júcimi sa spracúvania ich osobných údajov a uplatňovania ich práv podľa GDPR. </w:t>
      </w:r>
    </w:p>
    <w:p w:rsidR="00552DC9" w:rsidRDefault="004F36B9">
      <w:pPr>
        <w:numPr>
          <w:ilvl w:val="0"/>
          <w:numId w:val="5"/>
        </w:numPr>
        <w:ind w:hanging="360"/>
      </w:pPr>
      <w:r>
        <w:t xml:space="preserve">Za spracúvanie osobných údajov v súlade s GDPR zodpovedá prevádzkovateľ.  </w:t>
      </w:r>
    </w:p>
    <w:p w:rsidR="00552DC9" w:rsidRDefault="004F36B9">
      <w:pPr>
        <w:numPr>
          <w:ilvl w:val="0"/>
          <w:numId w:val="5"/>
        </w:numPr>
        <w:spacing w:after="5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7546848</wp:posOffset>
                </wp:positionH>
                <wp:positionV relativeFrom="page">
                  <wp:posOffset>1115291</wp:posOffset>
                </wp:positionV>
                <wp:extent cx="40234" cy="111398"/>
                <wp:effectExtent l="0" t="0" r="0" b="0"/>
                <wp:wrapSquare wrapText="bothSides"/>
                <wp:docPr id="5415" name="Group 5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4" cy="111398"/>
                          <a:chOff x="0" y="0"/>
                          <a:chExt cx="40234" cy="111398"/>
                        </a:xfrm>
                      </wpg:grpSpPr>
                      <wps:wsp>
                        <wps:cNvPr id="608" name="Rectangle 608"/>
                        <wps:cNvSpPr/>
                        <wps:spPr>
                          <a:xfrm>
                            <a:off x="0" y="0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DC9" w:rsidRDefault="004F36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15" o:spid="_x0000_s1026" style="position:absolute;left:0;text-align:left;margin-left:594.25pt;margin-top:87.8pt;width:3.15pt;height:8.75pt;z-index:251658240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">
                <v:rect id="Rectangle 608" o:spid="_x0000_s1027" style="position:absolute;width:53511;height:14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552DC9" w:rsidRDefault="004F36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Prevádzkovateľ je povinný o ustanovení zodpovednej osoby do funkcie zákonom stanoveným spôsobom i</w:t>
      </w:r>
      <w:r>
        <w:t xml:space="preserve">nformovať Úrad na ochranu osobných údajov Slovenskej republiky.  </w:t>
      </w:r>
    </w:p>
    <w:p w:rsidR="00552DC9" w:rsidRDefault="004F36B9">
      <w:pPr>
        <w:spacing w:after="15" w:line="259" w:lineRule="auto"/>
        <w:ind w:left="4323" w:firstLine="0"/>
        <w:jc w:val="left"/>
      </w:pPr>
      <w:r>
        <w:rPr>
          <w:b/>
        </w:rPr>
        <w:t xml:space="preserve"> </w:t>
      </w:r>
    </w:p>
    <w:p w:rsidR="00552DC9" w:rsidRDefault="004F36B9">
      <w:pPr>
        <w:spacing w:after="17" w:line="259" w:lineRule="auto"/>
        <w:ind w:left="3810" w:hanging="10"/>
        <w:jc w:val="left"/>
      </w:pPr>
      <w:r>
        <w:rPr>
          <w:b/>
        </w:rPr>
        <w:t xml:space="preserve">Článok VI. </w:t>
      </w:r>
    </w:p>
    <w:p w:rsidR="00552DC9" w:rsidRDefault="004F36B9">
      <w:pPr>
        <w:spacing w:after="40" w:line="259" w:lineRule="auto"/>
        <w:ind w:left="2768" w:hanging="10"/>
        <w:jc w:val="left"/>
      </w:pPr>
      <w:r>
        <w:rPr>
          <w:b/>
        </w:rPr>
        <w:t xml:space="preserve">PLATNOSŤ A TRVANIE ZMLUVY </w:t>
      </w:r>
    </w:p>
    <w:p w:rsidR="00552DC9" w:rsidRDefault="004F36B9">
      <w:pPr>
        <w:numPr>
          <w:ilvl w:val="0"/>
          <w:numId w:val="6"/>
        </w:numPr>
        <w:ind w:hanging="360"/>
      </w:pPr>
      <w:r>
        <w:t xml:space="preserve">Táto zmluva sa uzatvára odo dňa 25.05.2018 na dobu neurčitú.  </w:t>
      </w:r>
    </w:p>
    <w:p w:rsidR="00552DC9" w:rsidRDefault="004F36B9">
      <w:pPr>
        <w:numPr>
          <w:ilvl w:val="0"/>
          <w:numId w:val="6"/>
        </w:numPr>
        <w:ind w:hanging="360"/>
      </w:pPr>
      <w:r>
        <w:t xml:space="preserve">Túto zmluvu možno kedykoľvek ukončiť na základe vzájomnej dohody zmluvných strán. </w:t>
      </w:r>
    </w:p>
    <w:p w:rsidR="00552DC9" w:rsidRDefault="004F36B9">
      <w:pPr>
        <w:numPr>
          <w:ilvl w:val="0"/>
          <w:numId w:val="6"/>
        </w:numPr>
        <w:ind w:hanging="360"/>
      </w:pPr>
      <w:r>
        <w:t>Pre</w:t>
      </w:r>
      <w:r>
        <w:t xml:space="preserve">vádzkovateľ je oprávnený od zmluvy odstúpiť v prípade, ak si zodpovedná osoba neplní  povinnosti vyplývajúce z tejto zmluvy, a to ani napriek písomnému upozorneniu a poskytnutiu dodatočnej primeranej lehoty.  </w:t>
      </w:r>
    </w:p>
    <w:p w:rsidR="00552DC9" w:rsidRDefault="004F36B9">
      <w:pPr>
        <w:numPr>
          <w:ilvl w:val="0"/>
          <w:numId w:val="6"/>
        </w:numPr>
        <w:ind w:hanging="360"/>
      </w:pPr>
      <w:r>
        <w:t>Poskytovateľ je oprávnený odstúpiť od zmluvy v</w:t>
      </w:r>
      <w:r>
        <w:t xml:space="preserve"> prípade, ak sa prevádzkovateľ dostal               do omeškania s ktoroukoľvek splátkou odplaty za predmet zmluvy o viac ako 15 dní ako aj v prípade, ak prevádzkovateľ napriek písomnému upozorneniu zodpovednej osoby na nedostatky pri zabezpečení informačn</w:t>
      </w:r>
      <w:r>
        <w:t xml:space="preserve">ého systému nevykoná všetky potrebné a navrhované úkony na odstránenie týchto nedostatkov. Právo na náhradu nákladov                   a na náhradu škody zostáva poskytovateľovi zachované. </w:t>
      </w:r>
    </w:p>
    <w:p w:rsidR="00552DC9" w:rsidRDefault="004F36B9">
      <w:pPr>
        <w:numPr>
          <w:ilvl w:val="0"/>
          <w:numId w:val="6"/>
        </w:numPr>
        <w:spacing w:after="5"/>
        <w:ind w:hanging="360"/>
      </w:pPr>
      <w:r>
        <w:t xml:space="preserve">Túto zmluvu môže ktorákoľvek zmluvná strana písomne vypovedať, a </w:t>
      </w:r>
      <w:r>
        <w:t>to aj bez uvedenia dôvodu. Výpovedná lehota je trojmesačná a začína plynúť prvým dňom kalendárneho mesiaca nasledujúceho po doručení výpovede druhej zmluvnej strane na adresu uvedenú v záhlaví tejto zmluvy. Za platné doručenie sa považuje aj vrátenie zásie</w:t>
      </w:r>
      <w:r>
        <w:t xml:space="preserve">lky, ktorú si jej adresát neprevzal, pričom v takom prípade sa za deň doručenia považuje deň vrátenia nedoručenej zásielky odosielateľovi.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7" w:line="259" w:lineRule="auto"/>
        <w:ind w:left="3760" w:hanging="10"/>
        <w:jc w:val="left"/>
      </w:pPr>
      <w:r>
        <w:rPr>
          <w:b/>
        </w:rPr>
        <w:t xml:space="preserve">Článok VII. </w:t>
      </w:r>
    </w:p>
    <w:p w:rsidR="00552DC9" w:rsidRDefault="004F36B9">
      <w:pPr>
        <w:spacing w:after="41" w:line="259" w:lineRule="auto"/>
        <w:ind w:left="3152" w:hanging="10"/>
        <w:jc w:val="left"/>
      </w:pPr>
      <w:r>
        <w:rPr>
          <w:b/>
        </w:rPr>
        <w:t xml:space="preserve">OSTATNÉ DOJEDNANIA </w:t>
      </w:r>
    </w:p>
    <w:p w:rsidR="00552DC9" w:rsidRDefault="004F36B9">
      <w:pPr>
        <w:spacing w:after="5"/>
        <w:ind w:left="422"/>
      </w:pPr>
      <w:r>
        <w:t>1.</w:t>
      </w:r>
      <w:r>
        <w:rPr>
          <w:rFonts w:ascii="Arial" w:eastAsia="Arial" w:hAnsi="Arial" w:cs="Arial"/>
        </w:rPr>
        <w:t xml:space="preserve"> </w:t>
      </w:r>
      <w:r>
        <w:t>Zmluvné strany sa dohodli, že táto zmluva má dôverný charakter, a preto žiadna</w:t>
      </w:r>
      <w:r>
        <w:t xml:space="preserve">                     zo zmluvných strán nie je oprávnená zverejniť informácie z tejto zmluvy tretím osobám bez predchádzajúceho písomného súhlasu druhej zmluvnej strany s výnimkou prípadov uvedených v príslušných právnych predpisoch, resp. ak je to potrebn</w:t>
      </w:r>
      <w:r>
        <w:t xml:space="preserve">é na uplatnenie si nárokov proti druhej zmluvnej strane.  </w:t>
      </w:r>
    </w:p>
    <w:p w:rsidR="00552DC9" w:rsidRDefault="004F36B9">
      <w:pPr>
        <w:spacing w:after="0" w:line="259" w:lineRule="auto"/>
        <w:ind w:left="427" w:firstLine="0"/>
        <w:jc w:val="left"/>
      </w:pPr>
      <w:r>
        <w:lastRenderedPageBreak/>
        <w:t xml:space="preserve"> </w:t>
      </w:r>
    </w:p>
    <w:p w:rsidR="00552DC9" w:rsidRDefault="004F36B9">
      <w:pPr>
        <w:spacing w:after="17" w:line="259" w:lineRule="auto"/>
        <w:ind w:left="3712" w:hanging="10"/>
        <w:jc w:val="left"/>
      </w:pPr>
      <w:r>
        <w:rPr>
          <w:b/>
        </w:rPr>
        <w:t xml:space="preserve">Článok VIII. </w:t>
      </w:r>
    </w:p>
    <w:p w:rsidR="00552DC9" w:rsidRDefault="004F36B9">
      <w:pPr>
        <w:spacing w:after="41" w:line="259" w:lineRule="auto"/>
        <w:ind w:left="3570" w:hanging="10"/>
        <w:jc w:val="left"/>
      </w:pPr>
      <w:r>
        <w:rPr>
          <w:b/>
        </w:rPr>
        <w:t xml:space="preserve">DORUČOVANIE </w:t>
      </w:r>
    </w:p>
    <w:p w:rsidR="00552DC9" w:rsidRDefault="004F36B9">
      <w:pPr>
        <w:numPr>
          <w:ilvl w:val="0"/>
          <w:numId w:val="7"/>
        </w:numPr>
        <w:ind w:hanging="427"/>
      </w:pPr>
      <w:r>
        <w:t xml:space="preserve">Zmluvné strany sa dohodli, že „adresa na doručovanie“ je adresa sídla spoločnosti, ktorú každá zo zmluvných strán uviedla  v záhlaví tejto zmluvy.  </w:t>
      </w:r>
    </w:p>
    <w:p w:rsidR="00552DC9" w:rsidRDefault="004F36B9">
      <w:pPr>
        <w:numPr>
          <w:ilvl w:val="0"/>
          <w:numId w:val="7"/>
        </w:numPr>
        <w:ind w:hanging="427"/>
      </w:pPr>
      <w:r>
        <w:t>V prípade zmeny síd</w:t>
      </w:r>
      <w:r>
        <w:t>la spoločnosti je adresou na doručovanie posledná známa adresa, ktorú zmluvná strana preukázateľne oznámila druhej zmluvnej strane ako adresu                   na doručovanie. V spore preukazuje oznámenie zmeny adresy na doručovanie tá strana, ktorej sa zm</w:t>
      </w:r>
      <w:r>
        <w:t xml:space="preserve">ena týka. V pochybnostiach platí, že zmena adresy na doručovanie nebola druhej strane riadne oznámená.  </w:t>
      </w:r>
    </w:p>
    <w:p w:rsidR="00552DC9" w:rsidRDefault="004F36B9">
      <w:pPr>
        <w:numPr>
          <w:ilvl w:val="0"/>
          <w:numId w:val="7"/>
        </w:numPr>
        <w:ind w:hanging="427"/>
      </w:pPr>
      <w:r>
        <w:t>Písomnosť sa považuje za doručenú dňom jej prevzatia adresátom. Za doručenú sa písomnosť považuje aj v tom prípade, ak písomnosť, odoslaná na doručovac</w:t>
      </w:r>
      <w:r>
        <w:t xml:space="preserve">iu adresu, bola vrátená odosielateľovi ako nedoručená, bez ohľadu na dôvod nedoručenia, a to aj vtedy, ak sa adresát o tejto písomnosti nedozvie. Dňom doručenia je v takom prípade deň vrátenia zásielky odosielateľovi. </w:t>
      </w:r>
    </w:p>
    <w:p w:rsidR="00552DC9" w:rsidRDefault="004F36B9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552DC9" w:rsidRDefault="004F36B9">
      <w:pPr>
        <w:spacing w:after="14" w:line="259" w:lineRule="auto"/>
        <w:ind w:left="431" w:right="427" w:hanging="10"/>
        <w:jc w:val="center"/>
      </w:pPr>
      <w:r>
        <w:rPr>
          <w:b/>
        </w:rPr>
        <w:t xml:space="preserve">Článok IX. </w:t>
      </w:r>
    </w:p>
    <w:p w:rsidR="00552DC9" w:rsidRDefault="004F36B9">
      <w:pPr>
        <w:spacing w:after="40" w:line="259" w:lineRule="auto"/>
        <w:ind w:left="2958" w:hanging="10"/>
        <w:jc w:val="left"/>
      </w:pPr>
      <w:r>
        <w:rPr>
          <w:b/>
        </w:rPr>
        <w:t xml:space="preserve">ZÁVEREČNÉ USTANOVENIA </w:t>
      </w:r>
    </w:p>
    <w:p w:rsidR="00552DC9" w:rsidRDefault="004F36B9">
      <w:pPr>
        <w:numPr>
          <w:ilvl w:val="0"/>
          <w:numId w:val="8"/>
        </w:numPr>
        <w:ind w:hanging="360"/>
      </w:pPr>
      <w:r>
        <w:t xml:space="preserve">Túto zmluvu je možné meniť a dopĺňať po vzájomnej dohode zmluvných strán, formou písomných dodatkov podpísaných oprávnenými zástupcami oboch zmluvných strán. </w:t>
      </w:r>
    </w:p>
    <w:p w:rsidR="00552DC9" w:rsidRDefault="004F36B9">
      <w:pPr>
        <w:numPr>
          <w:ilvl w:val="0"/>
          <w:numId w:val="8"/>
        </w:numPr>
        <w:ind w:hanging="360"/>
      </w:pPr>
      <w:r>
        <w:t>Právne vzťahy touto zmluvou inak neupravené sa primerane riadia ustanoveniami Obchodného zákonník</w:t>
      </w:r>
      <w:r>
        <w:t xml:space="preserve">a.  </w:t>
      </w:r>
    </w:p>
    <w:p w:rsidR="00552DC9" w:rsidRDefault="004F36B9">
      <w:pPr>
        <w:numPr>
          <w:ilvl w:val="0"/>
          <w:numId w:val="8"/>
        </w:numPr>
        <w:ind w:hanging="360"/>
      </w:pPr>
      <w:r>
        <w:t xml:space="preserve">Táto zmluva je vyhotovená v dvoch vyhotoveniach, pričom každá zo zmluvných strán obdrží po jednom z nich.  </w:t>
      </w:r>
    </w:p>
    <w:p w:rsidR="00552DC9" w:rsidRDefault="004F36B9">
      <w:pPr>
        <w:numPr>
          <w:ilvl w:val="0"/>
          <w:numId w:val="8"/>
        </w:numPr>
        <w:ind w:hanging="360"/>
      </w:pPr>
      <w:r>
        <w:t xml:space="preserve">Zmluva nadobúda platnosť dňom podpisu obidvoch zmluvných strán a účinnosť deň po dni jej zverejnenia na webovom sídle objednávateľa.  </w:t>
      </w:r>
    </w:p>
    <w:p w:rsidR="00552DC9" w:rsidRDefault="004F36B9">
      <w:pPr>
        <w:numPr>
          <w:ilvl w:val="0"/>
          <w:numId w:val="8"/>
        </w:numPr>
        <w:spacing w:after="5"/>
        <w:ind w:hanging="360"/>
      </w:pPr>
      <w:r>
        <w:t xml:space="preserve">Zmluvné </w:t>
      </w:r>
      <w:r>
        <w:t xml:space="preserve">strany prehlasujú, že si túto zmluvu prečítali a jej obsahu porozumeli, že táto zmluva vyjadruje ich slobodnú a vážnu vôľu byť viazaní jej ustanoveniami a na znak súhlasu ju vlastnoručne podpisujú oprávnení zástupcovia oboch zmluvných strán. </w:t>
      </w:r>
    </w:p>
    <w:p w:rsidR="00552DC9" w:rsidRDefault="004F36B9">
      <w:pPr>
        <w:spacing w:after="15" w:line="259" w:lineRule="auto"/>
        <w:ind w:left="427" w:firstLine="0"/>
        <w:jc w:val="left"/>
      </w:pPr>
      <w:r>
        <w:t xml:space="preserve"> </w:t>
      </w:r>
    </w:p>
    <w:p w:rsidR="00552DC9" w:rsidRDefault="004F36B9">
      <w:pPr>
        <w:spacing w:after="14" w:line="259" w:lineRule="auto"/>
        <w:ind w:left="431" w:right="2" w:hanging="10"/>
        <w:jc w:val="center"/>
      </w:pPr>
      <w:r>
        <w:rPr>
          <w:b/>
        </w:rPr>
        <w:t xml:space="preserve">Článok X. </w:t>
      </w:r>
    </w:p>
    <w:p w:rsidR="00552DC9" w:rsidRDefault="004F36B9">
      <w:pPr>
        <w:spacing w:after="41" w:line="259" w:lineRule="auto"/>
        <w:ind w:left="431" w:hanging="10"/>
        <w:jc w:val="center"/>
      </w:pPr>
      <w:r>
        <w:rPr>
          <w:b/>
        </w:rPr>
        <w:t xml:space="preserve">ZÁSTUPCOVIA ZMLUVNÝCH STRÁN </w:t>
      </w:r>
    </w:p>
    <w:p w:rsidR="00552DC9" w:rsidRDefault="004F36B9">
      <w:pPr>
        <w:spacing w:after="3" w:line="282" w:lineRule="auto"/>
        <w:ind w:left="360" w:right="2001" w:hanging="218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Vo všetkých veciach tejto zmluvy a v otázkach súčinnosti konajú:</w:t>
      </w:r>
      <w:r>
        <w:rPr>
          <w:b/>
        </w:rPr>
        <w:t xml:space="preserve"> </w:t>
      </w:r>
      <w:r>
        <w:t xml:space="preserve">za prevádzkovateľa:      </w:t>
      </w:r>
      <w:r>
        <w:tab/>
        <w:t xml:space="preserve">Ing. Katarína Pindešová, riaditeľka školy za poskytovateľa:  </w:t>
      </w:r>
      <w:r>
        <w:tab/>
        <w:t xml:space="preserve">PhDr. Jana Géciová, MBA </w:t>
      </w:r>
    </w:p>
    <w:p w:rsidR="00552DC9" w:rsidRDefault="004F36B9">
      <w:pPr>
        <w:spacing w:after="15" w:line="259" w:lineRule="auto"/>
        <w:ind w:left="360" w:firstLine="0"/>
        <w:jc w:val="left"/>
      </w:pPr>
      <w:r>
        <w:t xml:space="preserve"> </w:t>
      </w:r>
    </w:p>
    <w:p w:rsidR="00552DC9" w:rsidRDefault="004F36B9">
      <w:pPr>
        <w:spacing w:after="25" w:line="259" w:lineRule="auto"/>
        <w:ind w:left="360" w:firstLine="0"/>
        <w:jc w:val="left"/>
      </w:pPr>
      <w:r>
        <w:t xml:space="preserve"> </w:t>
      </w:r>
    </w:p>
    <w:p w:rsidR="00552DC9" w:rsidRDefault="004F36B9">
      <w:pPr>
        <w:tabs>
          <w:tab w:val="center" w:pos="5675"/>
        </w:tabs>
        <w:ind w:left="0" w:firstLine="0"/>
        <w:jc w:val="left"/>
      </w:pPr>
      <w:r>
        <w:t>V Prešove dňa</w:t>
      </w:r>
      <w:r w:rsidR="00D56FFE">
        <w:t xml:space="preserve"> 22.05.2018</w:t>
      </w:r>
      <w:r>
        <w:t xml:space="preserve"> </w:t>
      </w:r>
      <w:r>
        <w:tab/>
        <w:t xml:space="preserve">            V Košiciach dňa </w:t>
      </w:r>
      <w:r w:rsidR="00D56FFE">
        <w:t>22.5.2018</w:t>
      </w:r>
      <w:r>
        <w:t xml:space="preserve">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552DC9" w:rsidRDefault="004F36B9">
      <w:pPr>
        <w:spacing w:after="13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15" w:line="259" w:lineRule="auto"/>
        <w:ind w:left="0" w:firstLine="0"/>
        <w:jc w:val="left"/>
      </w:pPr>
      <w:r>
        <w:t xml:space="preserve"> </w:t>
      </w:r>
    </w:p>
    <w:p w:rsidR="00552DC9" w:rsidRDefault="004F36B9">
      <w:pPr>
        <w:spacing w:after="7"/>
        <w:ind w:left="52" w:firstLine="0"/>
      </w:pPr>
      <w:r>
        <w:t xml:space="preserve">.......................................................             ......................................................... </w:t>
      </w:r>
    </w:p>
    <w:p w:rsidR="00552DC9" w:rsidRDefault="004F36B9">
      <w:pPr>
        <w:ind w:left="422" w:right="411"/>
      </w:pPr>
      <w:r>
        <w:rPr>
          <w:b/>
        </w:rPr>
        <w:t xml:space="preserve">           </w:t>
      </w:r>
      <w:r>
        <w:t>Ing. Katarína Pindešová</w:t>
      </w:r>
      <w:r>
        <w:rPr>
          <w:b/>
        </w:rPr>
        <w:t xml:space="preserve">                      </w:t>
      </w:r>
      <w:r>
        <w:rPr>
          <w:b/>
        </w:rPr>
        <w:t xml:space="preserve">                     </w:t>
      </w:r>
      <w:r>
        <w:t xml:space="preserve">Mgr. Jaroslav Dzurik            riaditeľka školy                                   konateľ spoločnosti CUBS plus, s.r.o.              </w:t>
      </w:r>
    </w:p>
    <w:sectPr w:rsidR="00552DC9">
      <w:footerReference w:type="even" r:id="rId7"/>
      <w:footerReference w:type="default" r:id="rId8"/>
      <w:footerReference w:type="first" r:id="rId9"/>
      <w:pgSz w:w="11904" w:h="16836"/>
      <w:pgMar w:top="750" w:right="1411" w:bottom="1568" w:left="1844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B9" w:rsidRDefault="004F36B9">
      <w:pPr>
        <w:spacing w:after="0" w:line="240" w:lineRule="auto"/>
      </w:pPr>
      <w:r>
        <w:separator/>
      </w:r>
    </w:p>
  </w:endnote>
  <w:endnote w:type="continuationSeparator" w:id="0">
    <w:p w:rsidR="004F36B9" w:rsidRDefault="004F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C9" w:rsidRDefault="004F36B9">
    <w:pPr>
      <w:spacing w:after="31" w:line="239" w:lineRule="auto"/>
      <w:ind w:left="3887" w:right="2738" w:hanging="634"/>
      <w:jc w:val="left"/>
    </w:pPr>
    <w:r>
      <w:rPr>
        <w:rFonts w:ascii="Sylfaen" w:eastAsia="Sylfaen" w:hAnsi="Sylfaen" w:cs="Sylfaen"/>
      </w:rPr>
      <w:t xml:space="preserve">Zmluva o poskytnutí služieb </w:t>
    </w:r>
    <w:r>
      <w:rPr>
        <w:rFonts w:ascii="Sylfaen" w:eastAsia="Sylfaen" w:hAnsi="Sylfaen" w:cs="Sylfaen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Sylfaen" w:eastAsia="Sylfaen" w:hAnsi="Sylfaen" w:cs="Sylfaen"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52DC9" w:rsidRDefault="004F36B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C9" w:rsidRDefault="004F36B9">
    <w:pPr>
      <w:spacing w:after="31" w:line="239" w:lineRule="auto"/>
      <w:ind w:left="3887" w:right="2738" w:hanging="634"/>
      <w:jc w:val="left"/>
    </w:pPr>
    <w:r>
      <w:rPr>
        <w:rFonts w:ascii="Sylfaen" w:eastAsia="Sylfaen" w:hAnsi="Sylfaen" w:cs="Sylfaen"/>
      </w:rPr>
      <w:t xml:space="preserve">Zmluva o poskytnutí služieb Strana </w:t>
    </w:r>
    <w:r>
      <w:fldChar w:fldCharType="begin"/>
    </w:r>
    <w:r>
      <w:instrText xml:space="preserve"> PAGE   \* MERGEFORMAT </w:instrText>
    </w:r>
    <w:r>
      <w:fldChar w:fldCharType="separate"/>
    </w:r>
    <w:r w:rsidR="00D56FFE" w:rsidRPr="00D56FFE">
      <w:rPr>
        <w:rFonts w:ascii="Sylfaen" w:eastAsia="Sylfaen" w:hAnsi="Sylfaen" w:cs="Sylfaen"/>
        <w:noProof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D56FFE" w:rsidRPr="00D56FFE">
      <w:rPr>
        <w:rFonts w:ascii="Sylfaen" w:eastAsia="Sylfaen" w:hAnsi="Sylfaen" w:cs="Sylfaen"/>
        <w:noProof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52DC9" w:rsidRDefault="004F36B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C9" w:rsidRDefault="004F36B9">
    <w:pPr>
      <w:spacing w:after="31" w:line="239" w:lineRule="auto"/>
      <w:ind w:left="3887" w:right="2738" w:hanging="634"/>
      <w:jc w:val="left"/>
    </w:pPr>
    <w:r>
      <w:rPr>
        <w:rFonts w:ascii="Sylfaen" w:eastAsia="Sylfaen" w:hAnsi="Sylfaen" w:cs="Sylfaen"/>
      </w:rPr>
      <w:t xml:space="preserve">Zmluva o poskytnutí služieb 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z </w:t>
    </w:r>
    <w:r>
      <w:fldChar w:fldCharType="begin"/>
    </w:r>
    <w:r>
      <w:instrText xml:space="preserve"> NUMPAGES   \* ME</w:instrText>
    </w:r>
    <w:r>
      <w:instrText xml:space="preserve">RGEFORMAT </w:instrText>
    </w:r>
    <w:r>
      <w:fldChar w:fldCharType="separate"/>
    </w:r>
    <w:r>
      <w:rPr>
        <w:rFonts w:ascii="Sylfaen" w:eastAsia="Sylfaen" w:hAnsi="Sylfaen" w:cs="Sylfaen"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52DC9" w:rsidRDefault="004F36B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B9" w:rsidRDefault="004F36B9">
      <w:pPr>
        <w:spacing w:after="0" w:line="240" w:lineRule="auto"/>
      </w:pPr>
      <w:r>
        <w:separator/>
      </w:r>
    </w:p>
  </w:footnote>
  <w:footnote w:type="continuationSeparator" w:id="0">
    <w:p w:rsidR="004F36B9" w:rsidRDefault="004F3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326"/>
    <w:multiLevelType w:val="hybridMultilevel"/>
    <w:tmpl w:val="7A00BBAE"/>
    <w:lvl w:ilvl="0" w:tplc="9F8A1BD0">
      <w:start w:val="1"/>
      <w:numFmt w:val="decimal"/>
      <w:lvlText w:val="%1."/>
      <w:lvlJc w:val="left"/>
      <w:pPr>
        <w:ind w:left="4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DA8D8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381AE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DE69D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02AB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462D7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9EE99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88776A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1C1E7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A0A53"/>
    <w:multiLevelType w:val="hybridMultilevel"/>
    <w:tmpl w:val="A6242642"/>
    <w:lvl w:ilvl="0" w:tplc="00447902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CE866E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80EDBA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027A48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AC5E2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65E02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630F2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4FBC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4AFE3E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D170E"/>
    <w:multiLevelType w:val="hybridMultilevel"/>
    <w:tmpl w:val="5B0EABFE"/>
    <w:lvl w:ilvl="0" w:tplc="B1A0DA10">
      <w:start w:val="1"/>
      <w:numFmt w:val="lowerLetter"/>
      <w:lvlText w:val="%1)"/>
      <w:lvlJc w:val="left"/>
      <w:pPr>
        <w:ind w:left="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817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26D0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692E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CE4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FC812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4E06D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8054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26C8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A2886"/>
    <w:multiLevelType w:val="hybridMultilevel"/>
    <w:tmpl w:val="9F3671F6"/>
    <w:lvl w:ilvl="0" w:tplc="482063C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5AC942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DE8A6A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A28036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58110E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889724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1EDA2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388E78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64853A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EF5A73"/>
    <w:multiLevelType w:val="hybridMultilevel"/>
    <w:tmpl w:val="47E812B8"/>
    <w:lvl w:ilvl="0" w:tplc="6ADAA262">
      <w:start w:val="1"/>
      <w:numFmt w:val="decimal"/>
      <w:lvlText w:val="%1."/>
      <w:lvlJc w:val="left"/>
      <w:pPr>
        <w:ind w:left="3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C65774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68EF7E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41320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6B6EE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56BB12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8729C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88CF94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988E2A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094C9B"/>
    <w:multiLevelType w:val="hybridMultilevel"/>
    <w:tmpl w:val="55D8A9C6"/>
    <w:lvl w:ilvl="0" w:tplc="9750445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62A8C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6483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06301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D8E6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467B5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103B0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3C8D1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D4183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72986"/>
    <w:multiLevelType w:val="hybridMultilevel"/>
    <w:tmpl w:val="60D097BC"/>
    <w:lvl w:ilvl="0" w:tplc="B074CA26">
      <w:start w:val="1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466E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8254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06D8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EAA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DF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CC0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E7C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0B0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54216D"/>
    <w:multiLevelType w:val="hybridMultilevel"/>
    <w:tmpl w:val="1D4656DC"/>
    <w:lvl w:ilvl="0" w:tplc="B7FA6EE2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E88AA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B4D99A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98378A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602B12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BEE756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DCB3DA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8B53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26A160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9"/>
    <w:rsid w:val="004F36B9"/>
    <w:rsid w:val="00552DC9"/>
    <w:rsid w:val="00D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FB14-3C06-4D8A-8421-AF7F0D8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7" w:line="270" w:lineRule="auto"/>
      <w:ind w:left="370" w:hanging="37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Graban</dc:creator>
  <cp:keywords/>
  <cp:lastModifiedBy>Ľudmila Magurová</cp:lastModifiedBy>
  <cp:revision>2</cp:revision>
  <dcterms:created xsi:type="dcterms:W3CDTF">2018-05-23T06:01:00Z</dcterms:created>
  <dcterms:modified xsi:type="dcterms:W3CDTF">2018-05-23T06:01:00Z</dcterms:modified>
</cp:coreProperties>
</file>