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64" w:rsidRPr="009545F7" w:rsidRDefault="00B31264" w:rsidP="00B31264">
      <w:pPr>
        <w:spacing w:line="276" w:lineRule="auto"/>
        <w:jc w:val="center"/>
        <w:rPr>
          <w:b/>
          <w:i/>
          <w:szCs w:val="24"/>
        </w:rPr>
      </w:pPr>
      <w:bookmarkStart w:id="0" w:name="_GoBack"/>
      <w:bookmarkEnd w:id="0"/>
      <w:r w:rsidRPr="009545F7">
        <w:rPr>
          <w:szCs w:val="24"/>
        </w:rPr>
        <w:t>Všeobecne záväzné nariadeni</w:t>
      </w:r>
      <w:r>
        <w:rPr>
          <w:szCs w:val="24"/>
        </w:rPr>
        <w:t>e</w:t>
      </w:r>
      <w:r w:rsidRPr="009545F7">
        <w:rPr>
          <w:szCs w:val="24"/>
        </w:rPr>
        <w:t xml:space="preserve"> mestskej časti Bratislava-Petržalka</w:t>
      </w:r>
      <w:r>
        <w:rPr>
          <w:szCs w:val="24"/>
        </w:rPr>
        <w:t xml:space="preserve"> č. </w:t>
      </w:r>
      <w:r w:rsidR="00C849CC">
        <w:rPr>
          <w:szCs w:val="24"/>
        </w:rPr>
        <w:t>11</w:t>
      </w:r>
      <w:r>
        <w:rPr>
          <w:szCs w:val="24"/>
        </w:rPr>
        <w:t>/202</w:t>
      </w:r>
      <w:r w:rsidR="00C849CC">
        <w:rPr>
          <w:szCs w:val="24"/>
        </w:rPr>
        <w:t>2</w:t>
      </w:r>
      <w:r w:rsidRPr="009545F7">
        <w:rPr>
          <w:szCs w:val="24"/>
        </w:rPr>
        <w:t xml:space="preserve">, </w:t>
      </w:r>
      <w:r w:rsidRPr="009545F7">
        <w:t>ktorým sa mení a dopĺňa Všeobecne záväzné nariadenie č. 1/2012 zo dňa 17.</w:t>
      </w:r>
      <w:r>
        <w:t xml:space="preserve"> </w:t>
      </w:r>
      <w:r w:rsidRPr="009545F7">
        <w:t>04.</w:t>
      </w:r>
      <w:r>
        <w:t xml:space="preserve"> </w:t>
      </w:r>
      <w:r w:rsidRPr="009545F7">
        <w:t>2012 o určení výšky príspevku a spôsobe jeho platby na čiastočnú úhradu nákladov v školách a školských zariadeniach v zriaďovateľskej pôsobnosti mestskej časti Bratislava-Petržalka v znení všeobecne záväzného nariadenia č.</w:t>
      </w:r>
      <w:r>
        <w:t xml:space="preserve"> </w:t>
      </w:r>
      <w:r w:rsidRPr="009545F7">
        <w:t>4/2013, </w:t>
      </w:r>
      <w:r>
        <w:t xml:space="preserve"> č. 3/2015, </w:t>
      </w:r>
      <w:r w:rsidRPr="009545F7">
        <w:t>č. 4/2019</w:t>
      </w:r>
      <w:r>
        <w:t>, č. 7/2019, č. 15/2019,  </w:t>
      </w:r>
      <w:r>
        <w:br/>
        <w:t>č. 18/2019, č. 15/2020, č. 4/2021 a č. 2/2022.</w:t>
      </w:r>
    </w:p>
    <w:p w:rsidR="00B31264" w:rsidRPr="009545F7" w:rsidRDefault="00B31264" w:rsidP="00B31264">
      <w:pPr>
        <w:spacing w:line="276" w:lineRule="auto"/>
        <w:rPr>
          <w:b/>
          <w:i/>
          <w:szCs w:val="24"/>
        </w:rPr>
      </w:pPr>
    </w:p>
    <w:p w:rsidR="00B31264" w:rsidRDefault="00B31264" w:rsidP="00B31264">
      <w:pPr>
        <w:pStyle w:val="Normlnywebov"/>
        <w:spacing w:before="0" w:after="0" w:line="276" w:lineRule="auto"/>
        <w:jc w:val="both"/>
      </w:pPr>
      <w:r w:rsidRPr="009545F7">
        <w:t>Miestne zastupiteľstvo mestskej časti Bratislava-Petržalka podľa § 15 ods. 2 písm. a) zákona</w:t>
      </w:r>
      <w:r>
        <w:t xml:space="preserve"> Slovenskej národnej rady </w:t>
      </w:r>
      <w:r w:rsidRPr="009545F7">
        <w:t xml:space="preserve">č. 377/1990 Zb. o hlavnom meste Slovenskej republiky Bratislave </w:t>
      </w:r>
      <w:r>
        <w:br/>
      </w:r>
      <w:r w:rsidRPr="009545F7">
        <w:t>v znení neskorších predpisov, § 6 ods. 1 zákona</w:t>
      </w:r>
      <w:r>
        <w:t xml:space="preserve"> Slovenskej národnej rady</w:t>
      </w:r>
      <w:r w:rsidRPr="009545F7">
        <w:t xml:space="preserve"> č. 369/1990 Zb. </w:t>
      </w:r>
      <w:r>
        <w:br/>
      </w:r>
      <w:r w:rsidRPr="009545F7">
        <w:t xml:space="preserve">o obecnom zriadení v znení neskorších predpisov, § 6 ods. 24 zákona č. 596/2003 Z. z. o štátnej správe v školstve a školskej samospráve a o zmene a doplnení niektorých zákonov </w:t>
      </w:r>
      <w:r w:rsidR="00A96460">
        <w:br/>
      </w:r>
      <w:r w:rsidRPr="009545F7">
        <w:t xml:space="preserve">v znení neskorších predpisov, § 28 ods. </w:t>
      </w:r>
      <w:r>
        <w:t>6 a ods. 7</w:t>
      </w:r>
      <w:r w:rsidRPr="009545F7">
        <w:t xml:space="preserve">, § 114 ods. </w:t>
      </w:r>
      <w:r>
        <w:t>4 a ods. 7</w:t>
      </w:r>
      <w:r w:rsidRPr="009545F7">
        <w:t xml:space="preserve">, § 116 ods. </w:t>
      </w:r>
      <w:r>
        <w:t>7 a ods. 8,</w:t>
      </w:r>
      <w:r w:rsidRPr="009545F7">
        <w:t xml:space="preserve"> </w:t>
      </w:r>
      <w:r>
        <w:br/>
      </w:r>
      <w:r w:rsidRPr="009545F7">
        <w:t xml:space="preserve">a § 140 ods. </w:t>
      </w:r>
      <w:r>
        <w:t xml:space="preserve">11 a ods. 12 </w:t>
      </w:r>
      <w:r w:rsidRPr="009545F7">
        <w:t xml:space="preserve"> zákona č. 245/2008 Z. z. o výchove a vzdelávaní (školský zákon) a o zmene a doplnení niektorých zákonov v znení neskorších predpisov, na základe zákona </w:t>
      </w:r>
      <w:r>
        <w:br/>
      </w:r>
      <w:r w:rsidRPr="009545F7">
        <w:t>č. 544/2010 Z. z. o dotáciách v pôsobnosti Ministerstva práce, sociálnych vecí a rodiny Slovenskej republiky v znení neskorších predpisov</w:t>
      </w:r>
      <w:r>
        <w:t xml:space="preserve"> a </w:t>
      </w:r>
      <w:r w:rsidRPr="009545F7">
        <w:t>čl. 38 písm. a) Štatútu hlavného mesta Slovenskej republiky Bratislavy v znení jeho dodatkov sa uznieslo na tomto všeobecne záväznom nariadení</w:t>
      </w:r>
      <w:r>
        <w:t>:</w:t>
      </w:r>
    </w:p>
    <w:p w:rsidR="00B31264" w:rsidRDefault="00B31264" w:rsidP="00B31264">
      <w:pPr>
        <w:pStyle w:val="Normlnywebov"/>
        <w:spacing w:before="0" w:after="0" w:line="276" w:lineRule="auto"/>
        <w:jc w:val="both"/>
      </w:pPr>
    </w:p>
    <w:p w:rsidR="00B31264" w:rsidRDefault="00B31264" w:rsidP="00B31264">
      <w:pPr>
        <w:pStyle w:val="Normlnywebov"/>
        <w:spacing w:before="0" w:after="0" w:line="276" w:lineRule="auto"/>
        <w:jc w:val="center"/>
        <w:rPr>
          <w:b/>
        </w:rPr>
      </w:pPr>
      <w:r w:rsidRPr="009545F7">
        <w:rPr>
          <w:b/>
        </w:rPr>
        <w:t>Čl. I</w:t>
      </w:r>
    </w:p>
    <w:p w:rsidR="00B31264" w:rsidRPr="009545F7" w:rsidRDefault="00B31264" w:rsidP="00B31264">
      <w:pPr>
        <w:pStyle w:val="Normlnywebov"/>
        <w:spacing w:before="0" w:after="0" w:line="276" w:lineRule="auto"/>
        <w:jc w:val="center"/>
        <w:rPr>
          <w:b/>
          <w:i/>
        </w:rPr>
      </w:pPr>
    </w:p>
    <w:p w:rsidR="00B31264" w:rsidRDefault="00B31264" w:rsidP="00B31264">
      <w:pPr>
        <w:spacing w:line="276" w:lineRule="auto"/>
        <w:jc w:val="both"/>
        <w:rPr>
          <w:i/>
        </w:rPr>
      </w:pPr>
      <w:r w:rsidRPr="009545F7">
        <w:rPr>
          <w:szCs w:val="24"/>
        </w:rPr>
        <w:t>Všeobecne záväzné nariadeni</w:t>
      </w:r>
      <w:r>
        <w:rPr>
          <w:szCs w:val="24"/>
        </w:rPr>
        <w:t>e</w:t>
      </w:r>
      <w:r w:rsidRPr="009545F7">
        <w:rPr>
          <w:szCs w:val="24"/>
        </w:rPr>
        <w:t xml:space="preserve"> </w:t>
      </w:r>
      <w:r w:rsidRPr="009545F7">
        <w:t>č. 1/2012 zo dňa 17.</w:t>
      </w:r>
      <w:r>
        <w:t xml:space="preserve"> </w:t>
      </w:r>
      <w:r w:rsidRPr="009545F7">
        <w:t>04.</w:t>
      </w:r>
      <w:r>
        <w:t xml:space="preserve"> </w:t>
      </w:r>
      <w:r w:rsidRPr="009545F7">
        <w:t xml:space="preserve">2012 o určení výšky príspevku </w:t>
      </w:r>
      <w:r>
        <w:br/>
      </w:r>
      <w:r w:rsidRPr="009545F7">
        <w:t>a spôsobe jeho platby na čiastočnú úhradu nákladov v školách a školských zariadeniach v zriaďovateľskej pôsobnosti mestskej časti Bratislava-Petržalka v znení všeobecne záväzného nariadenia č.</w:t>
      </w:r>
      <w:r>
        <w:t xml:space="preserve"> </w:t>
      </w:r>
      <w:r w:rsidRPr="009545F7">
        <w:t>4/2013, všeobecne záväzného nariadenia</w:t>
      </w:r>
      <w:r>
        <w:t xml:space="preserve"> č. 3/2015, </w:t>
      </w:r>
      <w:r w:rsidRPr="009545F7">
        <w:t>všeobecne záväzného nariadenia č. 4/2019</w:t>
      </w:r>
      <w:r>
        <w:t xml:space="preserve">, </w:t>
      </w:r>
      <w:r w:rsidRPr="009545F7">
        <w:t>všeobecne záväzného nariadenia</w:t>
      </w:r>
      <w:r>
        <w:t xml:space="preserve"> č. 7/2019, </w:t>
      </w:r>
      <w:r w:rsidRPr="009545F7">
        <w:t>všeobecne záväzného nariadenia</w:t>
      </w:r>
      <w:r>
        <w:t xml:space="preserve"> č. 15/2019, </w:t>
      </w:r>
      <w:r w:rsidRPr="009545F7">
        <w:t>všeobecne záväzného nariadenia</w:t>
      </w:r>
      <w:r>
        <w:t xml:space="preserve"> č. 18/2019, </w:t>
      </w:r>
      <w:r w:rsidRPr="009545F7">
        <w:t>všeobecne záväzného nariadenia</w:t>
      </w:r>
      <w:r>
        <w:t xml:space="preserve"> č. 15/2020, </w:t>
      </w:r>
      <w:r w:rsidRPr="009545F7">
        <w:t>všeobecne záväzného nariadenia</w:t>
      </w:r>
      <w:r>
        <w:t xml:space="preserve"> č. 4/2021 a </w:t>
      </w:r>
      <w:r w:rsidRPr="009545F7">
        <w:t>všeobecne záväzného nariadenia</w:t>
      </w:r>
      <w:r>
        <w:t xml:space="preserve"> č. 2/2022, sa mení a dopĺňa takto: </w:t>
      </w:r>
    </w:p>
    <w:p w:rsidR="00B31264" w:rsidRDefault="00B31264" w:rsidP="00B31264">
      <w:pPr>
        <w:pStyle w:val="Normlnywebov"/>
        <w:spacing w:before="0" w:after="0" w:line="276" w:lineRule="auto"/>
        <w:jc w:val="both"/>
      </w:pPr>
    </w:p>
    <w:p w:rsidR="00B31264" w:rsidRDefault="00B31264" w:rsidP="00B31264">
      <w:pPr>
        <w:ind w:left="709" w:hanging="65"/>
        <w:jc w:val="both"/>
        <w:rPr>
          <w:szCs w:val="24"/>
        </w:rPr>
      </w:pP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Cs w:val="24"/>
          <w:lang w:eastAsia="sk-SK"/>
        </w:rPr>
      </w:pPr>
      <w:r w:rsidRPr="00A01F42">
        <w:rPr>
          <w:b/>
          <w:szCs w:val="24"/>
          <w:lang w:eastAsia="sk-SK"/>
        </w:rPr>
        <w:t>1.</w:t>
      </w:r>
      <w:r>
        <w:rPr>
          <w:b/>
          <w:szCs w:val="24"/>
          <w:lang w:eastAsia="sk-SK"/>
        </w:rPr>
        <w:t xml:space="preserve">  </w:t>
      </w:r>
      <w:r w:rsidRPr="00815FA3">
        <w:rPr>
          <w:szCs w:val="24"/>
          <w:lang w:eastAsia="sk-SK"/>
        </w:rPr>
        <w:t>V § 5 ods. 1 prvej vete sa slová „</w:t>
      </w:r>
      <w:r>
        <w:rPr>
          <w:szCs w:val="24"/>
          <w:lang w:eastAsia="sk-SK"/>
        </w:rPr>
        <w:t xml:space="preserve">Školské jedálne </w:t>
      </w:r>
      <w:r w:rsidRPr="00815FA3">
        <w:rPr>
          <w:szCs w:val="24"/>
          <w:lang w:eastAsia="sk-SK"/>
        </w:rPr>
        <w:t>materských a základných škôl, v zriaďovateľskej pôsobnosti</w:t>
      </w:r>
      <w:r>
        <w:rPr>
          <w:szCs w:val="24"/>
          <w:lang w:eastAsia="sk-SK"/>
        </w:rPr>
        <w:t xml:space="preserve"> mestskej časti Bratislava-Petržalka (ďalej len „Školské jedálne“),</w:t>
      </w:r>
      <w:r w:rsidRPr="00815FA3">
        <w:rPr>
          <w:szCs w:val="24"/>
          <w:lang w:eastAsia="sk-SK"/>
        </w:rPr>
        <w:t>“ nahrádzajú slovami „</w:t>
      </w:r>
      <w:r>
        <w:rPr>
          <w:szCs w:val="24"/>
          <w:lang w:eastAsia="sk-SK"/>
        </w:rPr>
        <w:t xml:space="preserve">Školské jedálne </w:t>
      </w:r>
      <w:r w:rsidRPr="00815FA3">
        <w:rPr>
          <w:szCs w:val="24"/>
          <w:lang w:eastAsia="sk-SK"/>
        </w:rPr>
        <w:t>materských, základných škôl a výdajná školská jedáleň v zriaďovateľskej pôsobnosti</w:t>
      </w:r>
      <w:r>
        <w:rPr>
          <w:szCs w:val="24"/>
          <w:lang w:eastAsia="sk-SK"/>
        </w:rPr>
        <w:t xml:space="preserve"> mestskej časti (ďalej len „školské jedálne“).</w:t>
      </w:r>
      <w:r w:rsidRPr="00815FA3">
        <w:rPr>
          <w:szCs w:val="24"/>
          <w:lang w:eastAsia="sk-SK"/>
        </w:rPr>
        <w:t>“</w:t>
      </w:r>
      <w:r>
        <w:rPr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</w:t>
      </w: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szCs w:val="24"/>
          <w:lang w:eastAsia="sk-SK"/>
        </w:rPr>
      </w:pP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2.  </w:t>
      </w:r>
      <w:r w:rsidRPr="00815FA3">
        <w:rPr>
          <w:szCs w:val="24"/>
          <w:lang w:eastAsia="sk-SK"/>
        </w:rPr>
        <w:t>V § 5 odsek 5 znie:</w:t>
      </w: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B31264" w:rsidRPr="00005812" w:rsidRDefault="00B31264" w:rsidP="00B31264">
      <w:pPr>
        <w:pStyle w:val="Odsekzoznamu"/>
        <w:spacing w:line="276" w:lineRule="auto"/>
        <w:ind w:left="709" w:hanging="425"/>
        <w:jc w:val="both"/>
      </w:pPr>
      <w:r w:rsidRPr="00815FA3">
        <w:rPr>
          <w:szCs w:val="24"/>
          <w:lang w:eastAsia="sk-SK"/>
        </w:rPr>
        <w:t>„(</w:t>
      </w:r>
      <w:r>
        <w:rPr>
          <w:szCs w:val="24"/>
          <w:lang w:eastAsia="sk-SK"/>
        </w:rPr>
        <w:t>5</w:t>
      </w:r>
      <w:r w:rsidRPr="00815FA3">
        <w:rPr>
          <w:szCs w:val="24"/>
          <w:lang w:eastAsia="sk-SK"/>
        </w:rPr>
        <w:t xml:space="preserve">) </w:t>
      </w:r>
      <w:r w:rsidRPr="00005812">
        <w:t>Príspevok zákonného zástupcu dieťaťa a žiaka je podľa vekových kategórií stravníkov v nadväznosti na odporúčané výživové dávky určený za každý stravovací deň nasledovne:</w:t>
      </w:r>
    </w:p>
    <w:p w:rsidR="00B31264" w:rsidRPr="00005812" w:rsidRDefault="00B31264" w:rsidP="00B31264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1276" w:hanging="425"/>
        <w:jc w:val="both"/>
      </w:pPr>
      <w:r w:rsidRPr="00005812">
        <w:t>pre dieťa materskej školy (2 – 6 rokov) – 2,</w:t>
      </w:r>
      <w:r>
        <w:t>5</w:t>
      </w:r>
      <w:r w:rsidRPr="00005812">
        <w:t>0 €</w:t>
      </w:r>
      <w:r w:rsidRPr="00005812">
        <w:rPr>
          <w:color w:val="FF0000"/>
        </w:rPr>
        <w:t xml:space="preserve"> </w:t>
      </w:r>
      <w:r w:rsidRPr="00005812">
        <w:t>(z toho desiata 0,60 €, obed 1,40 €, olovrant 0,50 €),</w:t>
      </w:r>
    </w:p>
    <w:p w:rsidR="00B31264" w:rsidRPr="00005812" w:rsidRDefault="00B31264" w:rsidP="00B31264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1276" w:hanging="425"/>
        <w:jc w:val="both"/>
      </w:pPr>
      <w:r w:rsidRPr="00005812">
        <w:lastRenderedPageBreak/>
        <w:t>pre žiaka základnej školy (6 – 11 rokov) – obed 2,10 €,</w:t>
      </w:r>
    </w:p>
    <w:p w:rsidR="00B31264" w:rsidRPr="00005812" w:rsidRDefault="00B31264" w:rsidP="00B31264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1276" w:hanging="425"/>
        <w:jc w:val="both"/>
      </w:pPr>
      <w:r w:rsidRPr="00005812">
        <w:t>pre žiaka základnej školy (11 – 15 rokov) – obed 2,30 €.</w:t>
      </w:r>
      <w:r>
        <w:t>“.</w:t>
      </w: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ind w:left="142" w:hanging="142"/>
        <w:jc w:val="both"/>
        <w:rPr>
          <w:b/>
          <w:szCs w:val="24"/>
          <w:lang w:eastAsia="sk-SK"/>
        </w:rPr>
      </w:pPr>
    </w:p>
    <w:p w:rsidR="00B31264" w:rsidRPr="00815FA3" w:rsidRDefault="00B31264" w:rsidP="00B31264">
      <w:pPr>
        <w:rPr>
          <w:szCs w:val="24"/>
        </w:rPr>
      </w:pPr>
      <w:r w:rsidRPr="00815FA3">
        <w:rPr>
          <w:b/>
          <w:szCs w:val="24"/>
        </w:rPr>
        <w:t xml:space="preserve">3. </w:t>
      </w:r>
      <w:r>
        <w:rPr>
          <w:b/>
          <w:szCs w:val="24"/>
        </w:rPr>
        <w:t xml:space="preserve"> </w:t>
      </w:r>
      <w:r w:rsidRPr="005B5E85">
        <w:rPr>
          <w:szCs w:val="24"/>
        </w:rPr>
        <w:t>V § 5 odsek 6 znie:</w:t>
      </w:r>
    </w:p>
    <w:p w:rsidR="00B31264" w:rsidRPr="00815FA3" w:rsidRDefault="00B31264" w:rsidP="00B31264">
      <w:pPr>
        <w:rPr>
          <w:b/>
          <w:szCs w:val="24"/>
        </w:rPr>
      </w:pPr>
    </w:p>
    <w:p w:rsidR="00B31264" w:rsidRDefault="00B31264" w:rsidP="00B31264">
      <w:pPr>
        <w:tabs>
          <w:tab w:val="left" w:pos="851"/>
        </w:tabs>
        <w:spacing w:line="276" w:lineRule="auto"/>
        <w:ind w:left="851" w:hanging="491"/>
        <w:jc w:val="both"/>
      </w:pPr>
      <w:r w:rsidRPr="003F1BED">
        <w:rPr>
          <w:szCs w:val="24"/>
          <w:lang w:eastAsia="sk-SK"/>
        </w:rPr>
        <w:t xml:space="preserve">„(6) </w:t>
      </w:r>
      <w:r>
        <w:t>Príspevok zákonného zástupcu dieťaťa a žiaka pre diétne stravovanie a stravovanie športovcov je podľa vekových kategórií stravníkov v nadväznosti na odporúčané výživové dávky určený za každý stravovací deň nasledovne:</w:t>
      </w:r>
    </w:p>
    <w:p w:rsidR="00B31264" w:rsidRPr="00776A32" w:rsidRDefault="00B31264" w:rsidP="00B31264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1276" w:hanging="425"/>
      </w:pPr>
      <w:r>
        <w:t xml:space="preserve">pre dieťa materskej školy (2 – 6 rokov) </w:t>
      </w:r>
      <w:r w:rsidRPr="00776A32">
        <w:t>– 2,90 €, (desiata 0,70 €, obed 1,60 €, olovrant 0,60 €),</w:t>
      </w:r>
    </w:p>
    <w:p w:rsidR="00B31264" w:rsidRPr="00815FA3" w:rsidRDefault="00B31264" w:rsidP="00B31264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1276" w:hanging="425"/>
        <w:jc w:val="both"/>
      </w:pPr>
      <w:r w:rsidRPr="00815FA3">
        <w:t>pre žiaka základnej školy (6 – 11 rokov) – obed 2,40 €,</w:t>
      </w:r>
    </w:p>
    <w:p w:rsidR="00B31264" w:rsidRPr="00815FA3" w:rsidRDefault="00B31264" w:rsidP="00B31264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1276" w:hanging="425"/>
        <w:jc w:val="both"/>
      </w:pPr>
      <w:r w:rsidRPr="00815FA3">
        <w:t>pre žiaka základnej školy (11 – 15 rokov) – obed 2,60 €.“</w:t>
      </w:r>
      <w:r>
        <w:t>.</w:t>
      </w:r>
    </w:p>
    <w:p w:rsidR="00B31264" w:rsidRPr="00841992" w:rsidRDefault="00B31264" w:rsidP="00B31264">
      <w:pPr>
        <w:pStyle w:val="Odsekzoznamu"/>
        <w:tabs>
          <w:tab w:val="left" w:pos="851"/>
        </w:tabs>
        <w:spacing w:line="276" w:lineRule="auto"/>
        <w:ind w:left="1276"/>
        <w:jc w:val="both"/>
        <w:rPr>
          <w:rStyle w:val="Jemnzvraznenie"/>
        </w:rPr>
      </w:pP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  <w:r w:rsidRPr="00815FA3">
        <w:rPr>
          <w:b/>
        </w:rPr>
        <w:t xml:space="preserve">4. </w:t>
      </w:r>
      <w:r>
        <w:rPr>
          <w:b/>
        </w:rPr>
        <w:t xml:space="preserve"> </w:t>
      </w:r>
      <w:r w:rsidRPr="00815FA3">
        <w:t>V § 5 ods. 21 sa slová „tretieho finančného pásma v sume 1,41 € za obed</w:t>
      </w:r>
      <w:r>
        <w:t>.</w:t>
      </w:r>
      <w:r w:rsidRPr="00815FA3">
        <w:t>“ nahrádzajú slovami „piateho finančného pásma v sume 2,80 € za obed</w:t>
      </w:r>
      <w:r>
        <w:t>.</w:t>
      </w:r>
      <w:r w:rsidRPr="00815FA3">
        <w:t>“.</w:t>
      </w: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  <w:r>
        <w:rPr>
          <w:b/>
        </w:rPr>
        <w:t>5.</w:t>
      </w:r>
      <w:r>
        <w:rPr>
          <w:b/>
        </w:rPr>
        <w:tab/>
        <w:t xml:space="preserve"> </w:t>
      </w:r>
      <w:r w:rsidRPr="00815FA3">
        <w:t>V § 5 sa vypúšťa odsek 26.</w:t>
      </w: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  <w:r w:rsidRPr="00815FA3">
        <w:rPr>
          <w:b/>
        </w:rPr>
        <w:t xml:space="preserve">6.   </w:t>
      </w:r>
      <w:r w:rsidRPr="00815FA3">
        <w:t>§ 6 sa vypúšťa.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  <w:r w:rsidRPr="00815FA3">
        <w:rPr>
          <w:b/>
        </w:rPr>
        <w:t xml:space="preserve">      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  <w:r w:rsidRPr="00815FA3">
        <w:rPr>
          <w:b/>
        </w:rPr>
        <w:t xml:space="preserve">         </w:t>
      </w:r>
      <w:r w:rsidRPr="00815FA3">
        <w:t>Doterajšie paragrafy 7 a 8 sa označujú ako paragrafy 6 a 7.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  <w:r w:rsidRPr="00815FA3">
        <w:rPr>
          <w:b/>
        </w:rPr>
        <w:t xml:space="preserve">7.   </w:t>
      </w:r>
      <w:r w:rsidRPr="00815FA3">
        <w:t xml:space="preserve">Poznámky pod čiarou k odkazom č. 13, č. 14 a č. 15 sa </w:t>
      </w:r>
      <w:r>
        <w:t>vypúšťajú</w:t>
      </w:r>
      <w:r w:rsidRPr="00815FA3">
        <w:t>.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</w:p>
    <w:p w:rsidR="00B31264" w:rsidRPr="00815FA3" w:rsidRDefault="00B31264" w:rsidP="00B31264">
      <w:pPr>
        <w:spacing w:line="276" w:lineRule="auto"/>
        <w:rPr>
          <w:szCs w:val="24"/>
        </w:rPr>
      </w:pPr>
    </w:p>
    <w:p w:rsidR="00B31264" w:rsidRPr="00815FA3" w:rsidRDefault="00B31264" w:rsidP="00B31264">
      <w:pPr>
        <w:autoSpaceDE w:val="0"/>
        <w:autoSpaceDN w:val="0"/>
        <w:adjustRightInd w:val="0"/>
        <w:spacing w:line="276" w:lineRule="auto"/>
        <w:ind w:firstLine="1"/>
        <w:jc w:val="center"/>
        <w:rPr>
          <w:b/>
        </w:rPr>
      </w:pPr>
      <w:r w:rsidRPr="00815FA3">
        <w:rPr>
          <w:b/>
        </w:rPr>
        <w:t>Čl. II</w:t>
      </w:r>
    </w:p>
    <w:p w:rsidR="00B31264" w:rsidRPr="00815FA3" w:rsidRDefault="00B31264" w:rsidP="00B31264">
      <w:pPr>
        <w:spacing w:line="276" w:lineRule="auto"/>
        <w:ind w:left="709" w:hanging="709"/>
        <w:jc w:val="both"/>
      </w:pPr>
    </w:p>
    <w:p w:rsidR="00B31264" w:rsidRPr="00815FA3" w:rsidRDefault="00B31264" w:rsidP="00B31264">
      <w:pPr>
        <w:spacing w:line="276" w:lineRule="auto"/>
        <w:ind w:left="709" w:hanging="709"/>
        <w:jc w:val="both"/>
      </w:pPr>
      <w:r w:rsidRPr="00815FA3">
        <w:t>Toto všeobecne záväzné nariadenie nadobúda účinnosť 01.</w:t>
      </w:r>
      <w:r>
        <w:t xml:space="preserve"> </w:t>
      </w:r>
      <w:r w:rsidRPr="00815FA3">
        <w:t>01.</w:t>
      </w:r>
      <w:r>
        <w:t xml:space="preserve"> </w:t>
      </w:r>
      <w:r w:rsidRPr="00815FA3">
        <w:t>2023.</w:t>
      </w:r>
    </w:p>
    <w:p w:rsidR="00B31264" w:rsidRPr="00815FA3" w:rsidRDefault="00B31264" w:rsidP="00B31264">
      <w:pPr>
        <w:ind w:left="709" w:hanging="709"/>
        <w:jc w:val="both"/>
      </w:pPr>
    </w:p>
    <w:p w:rsidR="00B31264" w:rsidRPr="00815FA3" w:rsidRDefault="00B31264" w:rsidP="00B31264">
      <w:pPr>
        <w:ind w:left="709" w:hanging="709"/>
        <w:jc w:val="both"/>
      </w:pPr>
    </w:p>
    <w:p w:rsidR="00B31264" w:rsidRPr="00815FA3" w:rsidRDefault="00B31264" w:rsidP="00B31264">
      <w:pPr>
        <w:ind w:left="709" w:hanging="709"/>
        <w:jc w:val="both"/>
        <w:rPr>
          <w:b/>
        </w:rPr>
      </w:pPr>
      <w:r w:rsidRPr="00815FA3">
        <w:t xml:space="preserve">                  </w:t>
      </w:r>
      <w:r w:rsidRPr="00815FA3">
        <w:rPr>
          <w:b/>
        </w:rPr>
        <w:t xml:space="preserve"> </w:t>
      </w:r>
    </w:p>
    <w:p w:rsidR="00B31264" w:rsidRPr="00815FA3" w:rsidRDefault="00B31264" w:rsidP="00B31264">
      <w:pPr>
        <w:ind w:left="709" w:hanging="709"/>
        <w:jc w:val="both"/>
        <w:rPr>
          <w:b/>
        </w:rPr>
      </w:pPr>
    </w:p>
    <w:p w:rsidR="00B31264" w:rsidRPr="00815FA3" w:rsidRDefault="00B31264" w:rsidP="00B31264">
      <w:pPr>
        <w:ind w:left="709" w:hanging="709"/>
        <w:jc w:val="both"/>
        <w:rPr>
          <w:b/>
        </w:rPr>
      </w:pPr>
    </w:p>
    <w:p w:rsidR="00B31264" w:rsidRPr="006D5C0D" w:rsidRDefault="00B31264" w:rsidP="00B31264">
      <w:pPr>
        <w:ind w:left="709" w:hanging="709"/>
        <w:jc w:val="both"/>
      </w:pP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="001F0C46">
        <w:t xml:space="preserve"> </w:t>
      </w:r>
      <w:r w:rsidRPr="00815FA3">
        <w:t>Ján H r č k</w:t>
      </w:r>
      <w:r w:rsidR="00BC55CF">
        <w:t> </w:t>
      </w:r>
      <w:r w:rsidRPr="00815FA3">
        <w:t>a</w:t>
      </w:r>
    </w:p>
    <w:p w:rsidR="00B31264" w:rsidRDefault="00B31264" w:rsidP="00B31264">
      <w:pPr>
        <w:ind w:left="709" w:hanging="709"/>
        <w:jc w:val="both"/>
      </w:pP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  <w:t xml:space="preserve">   </w:t>
      </w:r>
      <w:r w:rsidR="0047379E">
        <w:t xml:space="preserve"> </w:t>
      </w:r>
      <w:r w:rsidR="00BC55CF">
        <w:t xml:space="preserve">  </w:t>
      </w:r>
      <w:r>
        <w:t>s</w:t>
      </w:r>
      <w:r w:rsidRPr="006D5C0D">
        <w:t>tarosta</w:t>
      </w:r>
    </w:p>
    <w:p w:rsidR="00B31264" w:rsidRDefault="00B31264" w:rsidP="00B31264">
      <w:pPr>
        <w:jc w:val="center"/>
        <w:rPr>
          <w:szCs w:val="24"/>
        </w:rPr>
      </w:pPr>
    </w:p>
    <w:p w:rsidR="00B31264" w:rsidRDefault="00B31264"/>
    <w:sectPr w:rsidR="00B3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F2F"/>
    <w:multiLevelType w:val="hybridMultilevel"/>
    <w:tmpl w:val="37C285A2"/>
    <w:lvl w:ilvl="0" w:tplc="AA921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BA4250"/>
    <w:multiLevelType w:val="hybridMultilevel"/>
    <w:tmpl w:val="B30A28C6"/>
    <w:lvl w:ilvl="0" w:tplc="58B0DD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64"/>
    <w:rsid w:val="001F0C46"/>
    <w:rsid w:val="0047379E"/>
    <w:rsid w:val="00647123"/>
    <w:rsid w:val="00A96460"/>
    <w:rsid w:val="00B31264"/>
    <w:rsid w:val="00BC55CF"/>
    <w:rsid w:val="00C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321E-8685-4560-90FD-67E69E1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1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31264"/>
    <w:pPr>
      <w:spacing w:before="120" w:after="120"/>
    </w:pPr>
    <w:rPr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1264"/>
    <w:pPr>
      <w:ind w:left="708"/>
    </w:pPr>
  </w:style>
  <w:style w:type="character" w:styleId="Jemnzvraznenie">
    <w:name w:val="Subtle Emphasis"/>
    <w:basedOn w:val="Predvolenpsmoodseku"/>
    <w:uiPriority w:val="19"/>
    <w:qFormat/>
    <w:rsid w:val="00B312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Oláh Peter</cp:lastModifiedBy>
  <cp:revision>2</cp:revision>
  <cp:lastPrinted>2022-12-14T10:23:00Z</cp:lastPrinted>
  <dcterms:created xsi:type="dcterms:W3CDTF">2022-12-15T07:05:00Z</dcterms:created>
  <dcterms:modified xsi:type="dcterms:W3CDTF">2022-12-15T07:05:00Z</dcterms:modified>
</cp:coreProperties>
</file>