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Uchwała nr 11/2023/2024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 xml:space="preserve">Rady pedagogicznej Szkoły Podstawowej im. ks. Jana Twardowskiego w Cichawce 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z dnia 1</w:t>
      </w:r>
      <w:r w:rsidR="003C128B">
        <w:rPr>
          <w:rFonts w:ascii="Times New Roman" w:hAnsi="Times New Roman" w:cs="Times New Roman"/>
          <w:sz w:val="24"/>
          <w:szCs w:val="24"/>
        </w:rPr>
        <w:t>8</w:t>
      </w:r>
      <w:r w:rsidRPr="005B02D3">
        <w:rPr>
          <w:rFonts w:ascii="Times New Roman" w:hAnsi="Times New Roman" w:cs="Times New Roman"/>
          <w:sz w:val="24"/>
          <w:szCs w:val="24"/>
        </w:rPr>
        <w:t xml:space="preserve"> </w:t>
      </w:r>
      <w:r w:rsidR="003C128B">
        <w:rPr>
          <w:rFonts w:ascii="Times New Roman" w:hAnsi="Times New Roman" w:cs="Times New Roman"/>
          <w:sz w:val="24"/>
          <w:szCs w:val="24"/>
        </w:rPr>
        <w:t>stycznia</w:t>
      </w:r>
      <w:r w:rsidRPr="005B02D3">
        <w:rPr>
          <w:rFonts w:ascii="Times New Roman" w:hAnsi="Times New Roman" w:cs="Times New Roman"/>
          <w:sz w:val="24"/>
          <w:szCs w:val="24"/>
        </w:rPr>
        <w:t xml:space="preserve"> 202</w:t>
      </w:r>
      <w:r w:rsidR="003C128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B02D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 sprawie zmian w statucie Szkoły Podstawowej im. ks. Jana Twardowskiego w Cichawce</w:t>
      </w:r>
    </w:p>
    <w:p w:rsidR="00624BA0" w:rsidRPr="005B02D3" w:rsidRDefault="00624BA0" w:rsidP="00624BA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 xml:space="preserve">Na podstawie art. 50 ust. 2 pkt 1 ustawy z dnia 7 września 1991 r. o systemie oświaty (Dz. U. z 2004 r. Nr 256, poz. 2572, z </w:t>
      </w:r>
      <w:proofErr w:type="spellStart"/>
      <w:r w:rsidRPr="005B02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02D3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§ 1.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 Statucie Szkoły Podstawowej  im. ks. Jana Twardowskiego w Cichawce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624BA0" w:rsidRPr="005B02D3" w:rsidRDefault="00624BA0" w:rsidP="00624BA0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B02D3">
        <w:rPr>
          <w:rFonts w:ascii="Times New Roman" w:hAnsi="Times New Roman" w:cs="Times New Roman"/>
          <w:bCs/>
          <w:sz w:val="24"/>
          <w:szCs w:val="24"/>
          <w:lang w:eastAsia="pl-PL"/>
        </w:rPr>
        <w:t>w § 73 uchyla się ust. 7</w:t>
      </w:r>
    </w:p>
    <w:p w:rsidR="00624BA0" w:rsidRPr="005B02D3" w:rsidRDefault="00624BA0" w:rsidP="00624BA0">
      <w:pPr>
        <w:numPr>
          <w:ilvl w:val="0"/>
          <w:numId w:val="1"/>
        </w:numPr>
        <w:autoSpaceDN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B02D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§ 73 po uchylonym ust. 7 dodaje się ust. 8 w brzmieniu: „ </w:t>
      </w:r>
      <w:r w:rsidRPr="005B02D3">
        <w:rPr>
          <w:rFonts w:ascii="Times New Roman" w:hAnsi="Times New Roman" w:cs="Times New Roman"/>
          <w:sz w:val="24"/>
          <w:szCs w:val="24"/>
        </w:rPr>
        <w:t>Szkoła przekazuje rodzicom informacje o</w:t>
      </w:r>
      <w:r w:rsidRPr="005B0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2D3">
        <w:rPr>
          <w:rFonts w:ascii="Times New Roman" w:hAnsi="Times New Roman" w:cs="Times New Roman"/>
          <w:sz w:val="24"/>
          <w:szCs w:val="24"/>
        </w:rPr>
        <w:t>postępach i trudnościach w nauce i zachowaniu ucznia oraz o szczególnych uzdolnieniach ucznia, zwanych dalej informacjami:</w:t>
      </w:r>
    </w:p>
    <w:p w:rsidR="00624BA0" w:rsidRPr="005B02D3" w:rsidRDefault="00624BA0" w:rsidP="00624BA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 bezpośrednim kontakcie nauczycieli z rodzicami szkoły, na terenie szkoły:</w:t>
      </w:r>
    </w:p>
    <w:p w:rsidR="00624BA0" w:rsidRPr="005B02D3" w:rsidRDefault="00624BA0" w:rsidP="00624BA0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 czasie zebrań z rodzicami, które prowadzą wychowawcy oddziałów klas                          w obecności wszystkich nauczycieli, którzy w określonych salach lekcyjnych, zgodnie z harmonogramem przygotowanym przed każdym zebraniem przez dyrektora szkoły, są dostępni dla rodziców;</w:t>
      </w:r>
    </w:p>
    <w:p w:rsidR="00624BA0" w:rsidRPr="005B02D3" w:rsidRDefault="00624BA0" w:rsidP="00624BA0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szczegółowe warunki zebrań z rodzicami podaje przed każdym zebraniem wychowawca oddziału danej klasy za pośrednictwem uczniów, drogą elektroniczną za pomocą dziennika elektronicznego lub na adres poczty elektronicznej rodziców, drogą telefoniczną;</w:t>
      </w:r>
    </w:p>
    <w:p w:rsidR="00624BA0" w:rsidRPr="005B02D3" w:rsidRDefault="00624BA0" w:rsidP="00624BA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 czasie indywidualnych kontaktów rodziców z dyrektorem szkoły, nauczycielami, wychowawcami oddziałów klas, specjalistami zatrudnionymi w szkole,</w:t>
      </w:r>
    </w:p>
    <w:p w:rsidR="00624BA0" w:rsidRPr="005B02D3" w:rsidRDefault="00624BA0" w:rsidP="00624BA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Informacje do rodziców są przekazywane elektronicznie za pomocą odpowiednich modułów w dzienniku elektronicznym.</w:t>
      </w:r>
    </w:p>
    <w:p w:rsidR="00624BA0" w:rsidRPr="005B02D3" w:rsidRDefault="00624BA0" w:rsidP="00624BA0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 zeszytach przedmiotowych ucznia oraz w sprawdzonych i ocenionych pisemnych pracach ucznia.</w:t>
      </w:r>
    </w:p>
    <w:p w:rsidR="00624BA0" w:rsidRPr="005B02D3" w:rsidRDefault="00624BA0" w:rsidP="00624BA0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§ 73 dodaje się ust. 9 w brzmieniu: „ </w:t>
      </w:r>
      <w:r w:rsidRPr="005B02D3">
        <w:rPr>
          <w:rFonts w:ascii="Times New Roman" w:hAnsi="Times New Roman" w:cs="Times New Roman"/>
          <w:sz w:val="24"/>
          <w:szCs w:val="24"/>
        </w:rPr>
        <w:t xml:space="preserve">Jeśli rodzice nie odczytują informacji przekazywanej dwukrotnie za pomocą dziennika elektronicznego przez wychowawcę oddziału klasy lub innego nauczyciela, to wychowawca oddziału klasy kontaktuje się z rodzicami ucznia drogą telefoniczną, a jeśli ten kontakt jest nieskuteczny, to wzywa rodziców do przybycia do szkoły drogą pisemną. </w:t>
      </w:r>
    </w:p>
    <w:p w:rsidR="00624BA0" w:rsidRPr="005B02D3" w:rsidRDefault="00624BA0" w:rsidP="00624BA0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§ 73 dodaje się ust. 10 w brzmieniu: „ </w:t>
      </w:r>
      <w:r w:rsidRPr="005B02D3">
        <w:rPr>
          <w:rFonts w:ascii="Times New Roman" w:hAnsi="Times New Roman" w:cs="Times New Roman"/>
          <w:sz w:val="24"/>
          <w:szCs w:val="24"/>
        </w:rPr>
        <w:t>Przy dokonywaniu kontaktów z rodzicami należy stosować do doręczeń odpowiednio przepisy art. 39, art. 42, art. 43, art. 44, art. 46 i art. 47 ustawy z dnia 14 czerwca 1960 r. – Kodeks postępowania administracyjnego (Dz. U. z 2022 r. poz. 2000 oraz 2185). Wysłanie do rodziców ucznia dwukrotnie listu poleconego za zwrotnym potwierdzeniem odbioru, który nie został odebrany przez rodziców, uznaje się za doręczony.</w:t>
      </w:r>
    </w:p>
    <w:p w:rsidR="00624BA0" w:rsidRPr="005B02D3" w:rsidRDefault="00624BA0" w:rsidP="00624BA0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§ 73 dodaje się ust. 11 w brzmieniu: „ </w:t>
      </w:r>
      <w:r w:rsidRPr="005B02D3">
        <w:rPr>
          <w:rFonts w:ascii="Times New Roman" w:hAnsi="Times New Roman" w:cs="Times New Roman"/>
          <w:sz w:val="24"/>
          <w:szCs w:val="24"/>
        </w:rPr>
        <w:t xml:space="preserve">Jeśli rodzice byli nieobecni na zebraniu z wychowawcą oddziału danej klasy i nauczycielami szkoły, to mogą otrzymać informacje na piśmie za pośrednictwem ucznia – swojego dziecka, z potwierdzeniem odbioru informacji pisemnej przez rodziców lub drogą elektroniczną za pomocą dziennika elektronicznego lub na adres poczty elektronicznej rodziców z </w:t>
      </w:r>
      <w:r w:rsidRPr="005B02D3">
        <w:rPr>
          <w:rFonts w:ascii="Times New Roman" w:hAnsi="Times New Roman" w:cs="Times New Roman"/>
          <w:sz w:val="24"/>
          <w:szCs w:val="24"/>
        </w:rPr>
        <w:lastRenderedPageBreak/>
        <w:t xml:space="preserve">potwierdzeniem odbioru tej informacji. </w:t>
      </w:r>
      <w:r w:rsidRPr="005B02D3">
        <w:rPr>
          <w:rFonts w:ascii="Times New Roman" w:hAnsi="Times New Roman" w:cs="Times New Roman"/>
          <w:sz w:val="24"/>
          <w:szCs w:val="24"/>
        </w:rPr>
        <w:br/>
        <w:t>Decyzję o przekazaniu informacji rodzicom w ww. wskazany sposób podejmuje wychowawca oddziału klasy.</w:t>
      </w:r>
    </w:p>
    <w:p w:rsidR="00624BA0" w:rsidRPr="005B02D3" w:rsidRDefault="00624BA0" w:rsidP="00624BA0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bCs/>
          <w:sz w:val="24"/>
          <w:szCs w:val="24"/>
          <w:lang w:eastAsia="pl-PL"/>
        </w:rPr>
        <w:t>W § 104 ust.9 otrzymuje brzmienie: „</w:t>
      </w:r>
      <w:r w:rsidRPr="005B02D3">
        <w:rPr>
          <w:rFonts w:ascii="Times New Roman" w:hAnsi="Times New Roman" w:cs="Times New Roman"/>
          <w:sz w:val="24"/>
          <w:szCs w:val="24"/>
          <w:lang w:eastAsia="pl-PL"/>
        </w:rPr>
        <w:t>Ocena ustalona przez nauczyciela zostaje zanotowana w dzienniku lekcyjnym i/lub w zeszycie przedmiotowym, zeszycie ćwiczeń”.</w:t>
      </w:r>
    </w:p>
    <w:p w:rsidR="00624BA0" w:rsidRPr="005B02D3" w:rsidRDefault="00624BA0" w:rsidP="00624BA0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bCs/>
          <w:sz w:val="24"/>
          <w:szCs w:val="24"/>
        </w:rPr>
        <w:t>W § 124  ust. 2 otrzymuje brzmienie:</w:t>
      </w:r>
      <w:r w:rsidRPr="005B02D3">
        <w:rPr>
          <w:rFonts w:ascii="Times New Roman" w:hAnsi="Times New Roman" w:cs="Times New Roman"/>
          <w:sz w:val="24"/>
          <w:szCs w:val="24"/>
        </w:rPr>
        <w:t xml:space="preserve"> „Uczeń może zostać ukarany:</w:t>
      </w:r>
    </w:p>
    <w:p w:rsidR="00624BA0" w:rsidRPr="005B02D3" w:rsidRDefault="00624BA0" w:rsidP="00624BA0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 xml:space="preserve">upomnieniem wychowawcy; </w:t>
      </w:r>
    </w:p>
    <w:p w:rsidR="00624BA0" w:rsidRPr="005B02D3" w:rsidRDefault="00624BA0" w:rsidP="00624BA0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upomnieniem Dyrektora;</w:t>
      </w:r>
    </w:p>
    <w:p w:rsidR="00624BA0" w:rsidRPr="005B02D3" w:rsidRDefault="00624BA0" w:rsidP="00624BA0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naganą wychowawcy; ( dopisać i zmienić kolejność nr)</w:t>
      </w:r>
    </w:p>
    <w:p w:rsidR="00624BA0" w:rsidRPr="005B02D3" w:rsidRDefault="00624BA0" w:rsidP="00624BA0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naganą Dyrektora;</w:t>
      </w:r>
    </w:p>
    <w:p w:rsidR="00624BA0" w:rsidRPr="005B02D3" w:rsidRDefault="00624BA0" w:rsidP="00624BA0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 xml:space="preserve">zawieszeniem prawa ucznia do uczestniczenia w imprezach szkolnych i klasowych (w tym imprezach wyjazdowych), zabawach szkolnych, wycieczkach </w:t>
      </w:r>
      <w:proofErr w:type="spellStart"/>
      <w:r w:rsidRPr="005B02D3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Pr="005B02D3">
        <w:rPr>
          <w:rFonts w:ascii="Times New Roman" w:hAnsi="Times New Roman" w:cs="Times New Roman"/>
          <w:sz w:val="24"/>
          <w:szCs w:val="24"/>
        </w:rPr>
        <w:t xml:space="preserve"> – krajoznawczych, a także reprezentowania Szkoły podczas konkursów i zawodów (Dyrektor)</w:t>
      </w:r>
    </w:p>
    <w:p w:rsidR="00624BA0" w:rsidRPr="005B02D3" w:rsidRDefault="00624BA0" w:rsidP="00624BA0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wystąpienia z wnioskiem do Małopolskiego Kuratora Oświaty o karne przeniesienie ucznia do innej szkoły”.</w:t>
      </w:r>
      <w:r w:rsidRPr="005B02D3">
        <w:rPr>
          <w:rFonts w:ascii="Times New Roman" w:hAnsi="Times New Roman" w:cs="Times New Roman"/>
          <w:sz w:val="24"/>
          <w:szCs w:val="24"/>
        </w:rPr>
        <w:tab/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§ 2.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Wykonanie uchwały powierza się dyrektorowi szkoły jako przewodniczącemu Rady Pedagogicznej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§ 3.</w:t>
      </w: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24BA0" w:rsidRPr="005B02D3" w:rsidRDefault="00624BA0" w:rsidP="00624BA0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24BA0" w:rsidRPr="005B02D3" w:rsidRDefault="00624BA0" w:rsidP="00624BA0">
      <w:pPr>
        <w:autoSpaceDE w:val="0"/>
        <w:autoSpaceDN w:val="0"/>
        <w:adjustRightInd w:val="0"/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02D3">
        <w:rPr>
          <w:rFonts w:ascii="Times New Roman" w:hAnsi="Times New Roman" w:cs="Times New Roman"/>
          <w:sz w:val="24"/>
          <w:szCs w:val="24"/>
        </w:rPr>
        <w:t>Podpis przewodniczej rady pedagogicznej</w:t>
      </w:r>
    </w:p>
    <w:p w:rsidR="00624BA0" w:rsidRPr="005B02D3" w:rsidRDefault="00624BA0" w:rsidP="00624BA0">
      <w:pPr>
        <w:autoSpaceDN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24BA0" w:rsidRPr="005B02D3" w:rsidRDefault="00624BA0" w:rsidP="00624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BA0" w:rsidRPr="004F73C4" w:rsidRDefault="00624BA0" w:rsidP="00624B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BA0" w:rsidRDefault="00624BA0" w:rsidP="0062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57" w:rsidRDefault="00C74F57"/>
    <w:sectPr w:rsidR="00C7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AD4"/>
    <w:multiLevelType w:val="hybridMultilevel"/>
    <w:tmpl w:val="D7768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580"/>
    <w:multiLevelType w:val="hybridMultilevel"/>
    <w:tmpl w:val="0E7AA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950"/>
    <w:multiLevelType w:val="hybridMultilevel"/>
    <w:tmpl w:val="6BFAF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2460"/>
    <w:multiLevelType w:val="hybridMultilevel"/>
    <w:tmpl w:val="A7CE3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A0"/>
    <w:rsid w:val="003C128B"/>
    <w:rsid w:val="00624BA0"/>
    <w:rsid w:val="00C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9253"/>
  <w15:chartTrackingRefBased/>
  <w15:docId w15:val="{5CCA1503-C20F-4A35-B4BF-5A78F710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B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2024-01-09T07:44:00Z</dcterms:created>
  <dcterms:modified xsi:type="dcterms:W3CDTF">2024-01-17T06:26:00Z</dcterms:modified>
</cp:coreProperties>
</file>