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sz w:val="16"/>
          <w:szCs w:val="16"/>
        </w:rPr>
        <w:t>Zdzisława Rzeczycka i Błażej Drab</w:t>
      </w:r>
    </w:p>
    <w:p>
      <w:pPr>
        <w:pStyle w:val="Normal"/>
        <w:jc w:val="center"/>
        <w:rPr/>
      </w:pPr>
      <w:r>
        <w:rPr>
          <w:b/>
        </w:rPr>
        <w:t>Przedmiotowe zasady oceniania z techniki w S</w:t>
      </w:r>
      <w:r>
        <w:rPr>
          <w:b/>
        </w:rPr>
        <w:t xml:space="preserve">zkole </w:t>
      </w:r>
      <w:r>
        <w:rPr>
          <w:b/>
        </w:rPr>
        <w:t>P</w:t>
      </w:r>
      <w:r>
        <w:rPr>
          <w:b/>
        </w:rPr>
        <w:t>odstawowej</w:t>
      </w:r>
      <w:r>
        <w:rPr>
          <w:b/>
        </w:rPr>
        <w:t xml:space="preserve"> nr 6 w PILE </w:t>
      </w:r>
    </w:p>
    <w:p>
      <w:pPr>
        <w:pStyle w:val="Normal"/>
        <w:spacing w:before="0" w:after="120"/>
        <w:jc w:val="center"/>
        <w:rPr/>
      </w:pPr>
      <w:r>
        <w:rPr>
          <w:b/>
          <w:sz w:val="18"/>
          <w:szCs w:val="18"/>
        </w:rPr>
        <w:t xml:space="preserve">Nauczanie techniki odbywa się na podstawie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101010"/>
          <w:spacing w:val="0"/>
          <w:sz w:val="18"/>
          <w:szCs w:val="18"/>
        </w:rPr>
        <w:t>Program nauczania "Jak to działa?" edycja 2023-25</w:t>
      </w:r>
      <w:r>
        <w:rPr>
          <w:b/>
          <w:sz w:val="18"/>
          <w:szCs w:val="18"/>
        </w:rPr>
        <w:t xml:space="preserve"> autor: Lech Łabecki, Marta Łabecka </w:t>
      </w:r>
    </w:p>
    <w:p>
      <w:pPr>
        <w:pStyle w:val="Normal"/>
        <w:numPr>
          <w:ilvl w:val="0"/>
          <w:numId w:val="1"/>
        </w:numPr>
        <w:spacing w:before="0" w:after="120"/>
        <w:ind w:left="170" w:right="0" w:firstLine="113"/>
        <w:rPr/>
      </w:pPr>
      <w:r>
        <w:rPr>
          <w:sz w:val="18"/>
          <w:szCs w:val="18"/>
        </w:rPr>
        <w:t xml:space="preserve">Przedmiotowe zasady oceniania techniki </w:t>
      </w:r>
      <w:r>
        <w:rPr>
          <w:sz w:val="18"/>
          <w:szCs w:val="18"/>
        </w:rPr>
        <w:t>są</w:t>
      </w:r>
      <w:r>
        <w:rPr>
          <w:sz w:val="18"/>
          <w:szCs w:val="18"/>
        </w:rPr>
        <w:t xml:space="preserve"> zgodn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 z Wewnątrzszkolnymi Zasadami Oceniania.</w:t>
        <w:br/>
        <w:t>Ocenie podlegają następujące obszary aktywności uczniów: wiedza i umiejętności uczniów; prace wytwórcze (indywidualne, zespołowe), ćwiczenia praktyczne; aktywność podczas lekcji; umiejętność pracy w grupie; obowiązkowość i systematyczność; udział w pracach na rzecz szkoły i ochrony środowiska naturalnego.</w:t>
        <w:br/>
        <w:t>Oceny są częste, jawne i systematyczne.</w:t>
      </w:r>
    </w:p>
    <w:p>
      <w:pPr>
        <w:pStyle w:val="ListParagraph"/>
        <w:numPr>
          <w:ilvl w:val="0"/>
          <w:numId w:val="1"/>
        </w:numPr>
        <w:spacing w:before="227" w:after="227"/>
        <w:ind w:left="170" w:right="0" w:firstLine="113"/>
        <w:contextualSpacing w:val="false"/>
        <w:rPr/>
      </w:pPr>
      <w:r>
        <w:rPr>
          <w:sz w:val="18"/>
          <w:szCs w:val="18"/>
        </w:rPr>
        <w:t>Sprawdzania wiedzy i umiejętności uczniów:</w:t>
      </w:r>
    </w:p>
    <w:p>
      <w:pPr>
        <w:pStyle w:val="ListParagraph"/>
        <w:numPr>
          <w:ilvl w:val="0"/>
          <w:numId w:val="2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>Sprawdziany (klasa 4) są zapowiadane z co najmniej tygodniowym wyprzedzeniem i podany</w:t>
      </w:r>
      <w:r>
        <w:rPr>
          <w:sz w:val="18"/>
          <w:szCs w:val="18"/>
        </w:rPr>
        <w:t xml:space="preserve">m </w:t>
      </w:r>
      <w:r>
        <w:rPr>
          <w:sz w:val="18"/>
          <w:szCs w:val="18"/>
        </w:rPr>
        <w:t xml:space="preserve"> zakres</w:t>
      </w:r>
      <w:r>
        <w:rPr>
          <w:sz w:val="18"/>
          <w:szCs w:val="18"/>
        </w:rPr>
        <w:t>em</w:t>
      </w:r>
      <w:r>
        <w:rPr>
          <w:sz w:val="18"/>
          <w:szCs w:val="18"/>
        </w:rPr>
        <w:t xml:space="preserve"> sprawdzanej wiedzy </w:t>
        <w:br/>
      </w:r>
      <w:r>
        <w:rPr>
          <w:sz w:val="18"/>
          <w:szCs w:val="18"/>
        </w:rPr>
        <w:t>oraz</w:t>
      </w:r>
      <w:r>
        <w:rPr>
          <w:sz w:val="18"/>
          <w:szCs w:val="18"/>
        </w:rPr>
        <w:t xml:space="preserve"> umiejętności. </w:t>
        <w:br/>
        <w:t>Po dłuższej nieobecności ucznia spowodowanej chorobą można go zwolnić z prac kontrolnych i odpowiedzi ustnych, wyznaczając mu jednocześnie późniejszy termin.</w:t>
      </w:r>
    </w:p>
    <w:p>
      <w:pPr>
        <w:pStyle w:val="ListParagraph"/>
        <w:numPr>
          <w:ilvl w:val="0"/>
          <w:numId w:val="2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>Kartkówki (z trzech ostatnich lekcji) nie muszą być zapowiadane.</w:t>
      </w:r>
    </w:p>
    <w:p>
      <w:pPr>
        <w:pStyle w:val="ListParagraph"/>
        <w:numPr>
          <w:ilvl w:val="0"/>
          <w:numId w:val="2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 xml:space="preserve">Uczeń może poprawiać każdą ocenę ze sprawdzianów i prac klasowych, tylko jeden raz, w terminie ustalonym w dwóch tygodni </w:t>
        <w:br/>
        <w:t>od wystawienia oceny ,bierze się pod uwagę obie wystawione oceny.</w:t>
        <w:br/>
        <w:t>Pozostałe niesatysfakcjonujące ucznia oceny można poprawić tylko jeden w ustalonym przez nauczyciela terminie.</w:t>
      </w:r>
    </w:p>
    <w:p>
      <w:pPr>
        <w:pStyle w:val="ListParagraph"/>
        <w:numPr>
          <w:ilvl w:val="0"/>
          <w:numId w:val="3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 xml:space="preserve">Po dłuższej nieobecności w szkole uczeń ma prawo nie być oceniany przez tydzień.(uczeń musi zgłosić, że chce z tego prawa skorzystać) Jednorazowa nieobecność nie zwalnia </w:t>
      </w:r>
      <w:r>
        <w:rPr>
          <w:sz w:val="18"/>
          <w:szCs w:val="18"/>
        </w:rPr>
        <w:t xml:space="preserve">dziecka </w:t>
      </w:r>
      <w:r>
        <w:rPr>
          <w:sz w:val="18"/>
          <w:szCs w:val="18"/>
        </w:rPr>
        <w:t>z przygotowania się do lekcji.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360" w:before="57" w:after="57"/>
        <w:ind w:left="170" w:right="0" w:firstLine="113"/>
        <w:contextualSpacing w:val="false"/>
        <w:jc w:val="left"/>
        <w:rPr/>
      </w:pPr>
      <w:r>
        <w:rPr>
          <w:sz w:val="18"/>
          <w:szCs w:val="18"/>
        </w:rPr>
        <w:t>Uczeń ma prawo do dwukrotnego w ciągu semestru zgłoszenia nieprzygotowania się do lekcji (np. brak zeszytu, niegotowość do odpowiedzi, brak potrzebnych pomocy do lekcji). Po wykorzystaniu limitu uczeń otrzymuje uwagę do e- dziennika.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360" w:before="57" w:after="57"/>
        <w:ind w:left="170" w:right="0" w:firstLine="113"/>
        <w:contextualSpacing w:val="false"/>
        <w:jc w:val="left"/>
        <w:rPr/>
      </w:pPr>
      <w:r>
        <w:rPr>
          <w:b w:val="false"/>
          <w:bCs w:val="false"/>
          <w:sz w:val="18"/>
          <w:szCs w:val="18"/>
        </w:rPr>
        <w:t>Aktywność na lekcji</w:t>
      </w:r>
      <w:r>
        <w:rPr>
          <w:sz w:val="18"/>
          <w:szCs w:val="18"/>
        </w:rPr>
        <w:t xml:space="preserve"> – oceniane jest z</w:t>
      </w:r>
      <w:r>
        <w:rPr>
          <w:rFonts w:eastAsia="Calibri" w:cs=""/>
          <w:kern w:val="0"/>
          <w:sz w:val="18"/>
          <w:szCs w:val="18"/>
          <w:lang w:val="pl-PL" w:eastAsia="en-US" w:bidi="ar-SA"/>
        </w:rPr>
        <w:t xml:space="preserve">aangażowanie, wkład pracy własnej, kreatywność i poprawność wykonywanych ćwiczeń na lekcji. Korzystanie ze zdobytych wiadomości na kolejnych zajęciach. </w:t>
        <w:br/>
        <w:t>Za aktywność na lekcji i wykonanie ćwiczeń praktycznych przyznawana jest ocena.</w:t>
      </w:r>
    </w:p>
    <w:p>
      <w:pPr>
        <w:pStyle w:val="ListParagraph"/>
        <w:numPr>
          <w:ilvl w:val="0"/>
          <w:numId w:val="3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>Punkty z prac pisemnych przeliczane są na stopnie wg następującej skali procentowej:</w:t>
        <w:br/>
        <w:t xml:space="preserve"> 100% - celujący;</w:t>
        <w:br/>
        <w:t xml:space="preserve"> 86-99% - bardzo dobry;</w:t>
        <w:br/>
        <w:t xml:space="preserve"> 71-85% - dobry;</w:t>
        <w:br/>
        <w:t xml:space="preserve"> 50-70% - dostateczny;</w:t>
        <w:br/>
        <w:t xml:space="preserve"> 40-49% - dopuszczający;</w:t>
      </w:r>
    </w:p>
    <w:p>
      <w:pPr>
        <w:pStyle w:val="Normal"/>
        <w:numPr>
          <w:ilvl w:val="0"/>
          <w:numId w:val="3"/>
        </w:numPr>
        <w:spacing w:before="57" w:after="57"/>
        <w:ind w:left="170" w:right="0" w:firstLine="113"/>
        <w:rPr/>
      </w:pPr>
      <w:r>
        <w:rPr>
          <w:sz w:val="18"/>
          <w:szCs w:val="18"/>
        </w:rPr>
        <w:t>Uczeń posiadający opinię o dostosowaniu wymagań jest oceniany zgodnie z zaleceniami poradni.</w:t>
      </w:r>
    </w:p>
    <w:p>
      <w:pPr>
        <w:pStyle w:val="Normal"/>
        <w:numPr>
          <w:ilvl w:val="0"/>
          <w:numId w:val="3"/>
        </w:numPr>
        <w:spacing w:before="227" w:after="227"/>
        <w:ind w:left="170" w:right="0" w:firstLine="113"/>
        <w:rPr/>
      </w:pPr>
      <w:r>
        <w:rPr>
          <w:sz w:val="18"/>
          <w:szCs w:val="18"/>
        </w:rPr>
        <w:t xml:space="preserve">Uczeń, który opuścił więcej niż 50% lekcji może być </w:t>
      </w:r>
      <w:r>
        <w:rPr>
          <w:sz w:val="18"/>
          <w:szCs w:val="18"/>
        </w:rPr>
        <w:t>nie</w:t>
      </w:r>
      <w:r>
        <w:rPr>
          <w:sz w:val="18"/>
          <w:szCs w:val="18"/>
        </w:rPr>
        <w:t>klasyfikowany</w:t>
      </w:r>
      <w:r>
        <w:rPr>
          <w:sz w:val="18"/>
          <w:szCs w:val="18"/>
        </w:rPr>
        <w:t>m</w:t>
      </w:r>
      <w:r>
        <w:rPr>
          <w:sz w:val="18"/>
          <w:szCs w:val="18"/>
        </w:rPr>
        <w:t xml:space="preserve"> z przedmiotu. Przewidywaną ocenę można podwyższyć zgodnie z procedurą zawartą w Szkolnym Systemie Oceniania.</w:t>
      </w:r>
    </w:p>
    <w:p>
      <w:pPr>
        <w:pStyle w:val="ListParagraph"/>
        <w:numPr>
          <w:ilvl w:val="0"/>
          <w:numId w:val="4"/>
        </w:numPr>
        <w:spacing w:before="227" w:after="227"/>
        <w:ind w:left="170" w:right="0" w:firstLine="113"/>
        <w:contextualSpacing w:val="false"/>
        <w:rPr/>
      </w:pPr>
      <w:r>
        <w:rPr>
          <w:sz w:val="18"/>
          <w:szCs w:val="18"/>
        </w:rPr>
        <w:t>Uczeń jest zobowiązany do:</w:t>
      </w:r>
    </w:p>
    <w:p>
      <w:pPr>
        <w:pStyle w:val="ListParagraph"/>
        <w:numPr>
          <w:ilvl w:val="0"/>
          <w:numId w:val="5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>posiadania podręcznika pt „Jak to działa?” (klasa 4) i zeszytu,</w:t>
      </w:r>
    </w:p>
    <w:p>
      <w:pPr>
        <w:pStyle w:val="ListParagraph"/>
        <w:numPr>
          <w:ilvl w:val="0"/>
          <w:numId w:val="5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>zestawu do wykonania zadań praktycznych -  6,</w:t>
      </w:r>
    </w:p>
    <w:p>
      <w:pPr>
        <w:pStyle w:val="ListParagraph"/>
        <w:numPr>
          <w:ilvl w:val="0"/>
          <w:numId w:val="5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 xml:space="preserve">przyborów geometrycznych (linijka, ekierka, cyrkiel, kątomierz), gumka na lekcje </w:t>
        <w:br/>
        <w:t>z rysunku technicznego,</w:t>
      </w:r>
    </w:p>
    <w:p>
      <w:pPr>
        <w:pStyle w:val="ListParagraph"/>
        <w:numPr>
          <w:ilvl w:val="0"/>
          <w:numId w:val="5"/>
        </w:numPr>
        <w:spacing w:before="57" w:after="57"/>
        <w:ind w:left="170" w:right="0" w:firstLine="113"/>
        <w:contextualSpacing w:val="false"/>
        <w:rPr/>
      </w:pPr>
      <w:r>
        <w:rPr>
          <w:sz w:val="18"/>
          <w:szCs w:val="18"/>
        </w:rPr>
        <w:t xml:space="preserve">kredki, ołówek, klej, nożyczki i inne materiały podane przez nauczyciela do wykonania zadań praktycznych. 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57" w:after="57"/>
        <w:ind w:left="170" w:right="0" w:firstLine="113"/>
        <w:contextualSpacing w:val="false"/>
        <w:jc w:val="left"/>
        <w:rPr/>
      </w:pPr>
      <w:r>
        <w:rPr>
          <w:sz w:val="18"/>
          <w:szCs w:val="18"/>
        </w:rPr>
        <w:t>materiały potrzebne do lekcji nauczyciel umieszcza w e- dzienniku w zakładce Terminarz z tygodniowym wyprzedzeniem.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76" w:before="227" w:after="227"/>
        <w:ind w:left="907" w:right="0" w:hanging="567"/>
        <w:jc w:val="left"/>
        <w:rPr/>
      </w:pPr>
      <w:r>
        <w:rPr>
          <w:sz w:val="18"/>
          <w:szCs w:val="18"/>
        </w:rPr>
        <w:t xml:space="preserve">Uczeń ponosi konsekwencje </w:t>
      </w:r>
      <w:r>
        <w:rPr>
          <w:sz w:val="18"/>
          <w:szCs w:val="18"/>
        </w:rPr>
        <w:t>swojego zachowanie</w:t>
      </w:r>
      <w:r>
        <w:rPr>
          <w:sz w:val="18"/>
          <w:szCs w:val="18"/>
        </w:rPr>
        <w:t>, gdy nie przestrzega regulaminu szkolnej pracowni technicznej (BHP).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Roboto">
    <w:altName w:val="sans-serif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/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/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/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/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/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/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/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/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5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a5ba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LibreOffice/7.3.3.2$Windows_X86_64 LibreOffice_project/d1d0ea68f081ee2800a922cac8f79445e4603348</Application>
  <AppVersion>15.0000</AppVersion>
  <Pages>1</Pages>
  <Words>435</Words>
  <Characters>2722</Characters>
  <CharactersWithSpaces>3134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2022-09-14T15:29:00Z</dcterms:created>
  <dc:creator>ZR</dc:creator>
  <dc:description/>
  <dc:language>pl-PL</dc:language>
  <cp:lastModifiedBy/>
  <dcterms:modified xsi:type="dcterms:W3CDTF">2023-09-11T12:19:51Z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