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86" w:rsidRPr="00494886" w:rsidRDefault="00494886" w:rsidP="00494886">
      <w:pPr>
        <w:jc w:val="center"/>
        <w:rPr>
          <w:b/>
          <w:sz w:val="24"/>
          <w:szCs w:val="24"/>
        </w:rPr>
      </w:pPr>
      <w:r w:rsidRPr="00494886">
        <w:rPr>
          <w:b/>
          <w:sz w:val="24"/>
          <w:szCs w:val="24"/>
        </w:rPr>
        <w:t>KLASA VII</w:t>
      </w:r>
    </w:p>
    <w:p w:rsidR="00494886" w:rsidRPr="00494886" w:rsidRDefault="00494886" w:rsidP="00494886">
      <w:pPr>
        <w:jc w:val="center"/>
        <w:rPr>
          <w:b/>
          <w:sz w:val="24"/>
          <w:szCs w:val="24"/>
        </w:rPr>
      </w:pPr>
      <w:r w:rsidRPr="00494886">
        <w:rPr>
          <w:b/>
          <w:sz w:val="24"/>
          <w:szCs w:val="24"/>
        </w:rPr>
        <w:t>Rozdział I: Europa i świat w latach 1815–1863</w:t>
      </w:r>
    </w:p>
    <w:p w:rsidR="00494886" w:rsidRPr="00494886" w:rsidRDefault="00494886" w:rsidP="00494886">
      <w:pPr>
        <w:rPr>
          <w:b/>
          <w:sz w:val="24"/>
          <w:szCs w:val="24"/>
        </w:rPr>
      </w:pPr>
      <w:r w:rsidRPr="00494886">
        <w:rPr>
          <w:b/>
          <w:sz w:val="24"/>
          <w:szCs w:val="24"/>
        </w:rPr>
        <w:t>Uczeń: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94886" w:rsidTr="00494886">
        <w:tc>
          <w:tcPr>
            <w:tcW w:w="9212" w:type="dxa"/>
          </w:tcPr>
          <w:p w:rsidR="00494886" w:rsidRDefault="00494886" w:rsidP="00494886">
            <w:r>
              <w:t>– omawia postanowienia polityczne i terytorialne kongresu wiedeńskiego;</w:t>
            </w:r>
          </w:p>
        </w:tc>
      </w:tr>
      <w:tr w:rsidR="00494886" w:rsidTr="00494886">
        <w:tc>
          <w:tcPr>
            <w:tcW w:w="9212" w:type="dxa"/>
          </w:tcPr>
          <w:p w:rsidR="00494886" w:rsidRDefault="00494886" w:rsidP="00494886">
            <w:r>
              <w:t>– przedstawia i ocenia skutki nowego porządku europejskiego;</w:t>
            </w:r>
          </w:p>
        </w:tc>
      </w:tr>
      <w:tr w:rsidR="00494886" w:rsidTr="00494886">
        <w:tc>
          <w:tcPr>
            <w:tcW w:w="9212" w:type="dxa"/>
          </w:tcPr>
          <w:p w:rsidR="00494886" w:rsidRDefault="00494886" w:rsidP="00494886">
            <w:r>
              <w:t>– wskazuje na mapie zmiany spowodowane decyzjami kongresu wiedeńskiego;</w:t>
            </w:r>
          </w:p>
        </w:tc>
      </w:tr>
      <w:tr w:rsidR="00494886" w:rsidTr="00494886">
        <w:tc>
          <w:tcPr>
            <w:tcW w:w="9212" w:type="dxa"/>
          </w:tcPr>
          <w:p w:rsidR="00494886" w:rsidRDefault="00494886" w:rsidP="00494886">
            <w:r>
              <w:t>– omawia cechy charakterystyczne, przejawy i skutki gospodarcze oraz społeczne rewolucji przemysłowej;</w:t>
            </w:r>
          </w:p>
        </w:tc>
      </w:tr>
      <w:tr w:rsidR="00494886" w:rsidTr="00494886">
        <w:tc>
          <w:tcPr>
            <w:tcW w:w="9212" w:type="dxa"/>
          </w:tcPr>
          <w:p w:rsidR="00494886" w:rsidRDefault="00494886" w:rsidP="00494886">
            <w:r>
              <w:t xml:space="preserve">– wyjaśnia rolę wynalazków w rozwoju cywilizacyjnym Europy i świata w dobie rewolucji przemysłowej, </w:t>
            </w:r>
          </w:p>
        </w:tc>
      </w:tr>
      <w:tr w:rsidR="00494886" w:rsidTr="00494886">
        <w:tc>
          <w:tcPr>
            <w:tcW w:w="9212" w:type="dxa"/>
          </w:tcPr>
          <w:p w:rsidR="00494886" w:rsidRDefault="00494886" w:rsidP="00494886">
            <w:r>
              <w:t>– przedstawia genezę i założenia programowe nowych idei politycznych: liberalizmu, konserwatyzmu, socjalizmu i komunizmu;</w:t>
            </w:r>
          </w:p>
        </w:tc>
      </w:tr>
      <w:tr w:rsidR="00494886" w:rsidTr="00494886">
        <w:tc>
          <w:tcPr>
            <w:tcW w:w="9212" w:type="dxa"/>
          </w:tcPr>
          <w:p w:rsidR="00494886" w:rsidRDefault="00494886" w:rsidP="00494886">
            <w:r>
              <w:t>– omawia narodziny ruchu robotniczego;</w:t>
            </w:r>
          </w:p>
        </w:tc>
      </w:tr>
      <w:tr w:rsidR="00494886" w:rsidTr="00494886">
        <w:tc>
          <w:tcPr>
            <w:tcW w:w="9212" w:type="dxa"/>
          </w:tcPr>
          <w:p w:rsidR="00494886" w:rsidRDefault="00494886" w:rsidP="00494886">
            <w:r>
              <w:t>– wskazuje przyczyny wystąpień przeciwko porządkowi wiedeńskiemu;</w:t>
            </w:r>
          </w:p>
        </w:tc>
      </w:tr>
      <w:tr w:rsidR="00494886" w:rsidTr="00494886">
        <w:tc>
          <w:tcPr>
            <w:tcW w:w="9212" w:type="dxa"/>
          </w:tcPr>
          <w:p w:rsidR="00494886" w:rsidRDefault="00494886" w:rsidP="00494886">
            <w:r>
              <w:t>– charakteryzuje powstania i rewolucje zmierzające do obalenia ładu wiedeńskiego oraz ocenia ich skutki;</w:t>
            </w:r>
          </w:p>
        </w:tc>
      </w:tr>
      <w:tr w:rsidR="00494886" w:rsidTr="00494886">
        <w:tc>
          <w:tcPr>
            <w:tcW w:w="9212" w:type="dxa"/>
          </w:tcPr>
          <w:p w:rsidR="00494886" w:rsidRDefault="00494886" w:rsidP="00494886">
            <w:r>
              <w:t>– opisuje okoliczności upadku porządku ustanowionego na kongresie wiedeńskim;</w:t>
            </w:r>
          </w:p>
        </w:tc>
      </w:tr>
      <w:tr w:rsidR="00494886" w:rsidTr="00494886">
        <w:tc>
          <w:tcPr>
            <w:tcW w:w="9212" w:type="dxa"/>
          </w:tcPr>
          <w:p w:rsidR="00494886" w:rsidRDefault="00494886" w:rsidP="00494886">
            <w:r>
              <w:t>– charakteryzuje przebieg Wiosny Ludów;</w:t>
            </w:r>
          </w:p>
        </w:tc>
      </w:tr>
      <w:tr w:rsidR="00494886" w:rsidTr="00494886">
        <w:tc>
          <w:tcPr>
            <w:tcW w:w="9212" w:type="dxa"/>
          </w:tcPr>
          <w:p w:rsidR="00494886" w:rsidRDefault="00494886" w:rsidP="00494886">
            <w:r>
              <w:t>– przedstawia skutki wojny krymskiej.</w:t>
            </w:r>
          </w:p>
        </w:tc>
      </w:tr>
    </w:tbl>
    <w:p w:rsidR="00494886" w:rsidRDefault="00494886" w:rsidP="00494886"/>
    <w:sectPr w:rsidR="00494886" w:rsidSect="002C4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494886"/>
    <w:rsid w:val="002C4FB0"/>
    <w:rsid w:val="0049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48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834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</cp:revision>
  <dcterms:created xsi:type="dcterms:W3CDTF">2023-09-24T18:39:00Z</dcterms:created>
  <dcterms:modified xsi:type="dcterms:W3CDTF">2023-09-24T18:48:00Z</dcterms:modified>
</cp:coreProperties>
</file>