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5AFD" w14:textId="77777777" w:rsidR="00E9123E" w:rsidRPr="005A7A90" w:rsidRDefault="069B3FBB" w:rsidP="2646445B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5A7A90">
        <w:rPr>
          <w:rFonts w:ascii="Arial" w:eastAsia="Arial" w:hAnsi="Arial" w:cs="Arial"/>
          <w:b/>
          <w:bCs/>
        </w:rPr>
        <w:t xml:space="preserve">PRZEDMIOTOWY SYSTEM OCENIANIA Z CHEMII  </w:t>
      </w:r>
    </w:p>
    <w:p w14:paraId="2A445A1A" w14:textId="77777777" w:rsidR="24C2E959" w:rsidRPr="005A7A90" w:rsidRDefault="24C2E959" w:rsidP="24C2E95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1B416825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5A7A90">
        <w:rPr>
          <w:rFonts w:ascii="Arial" w:eastAsia="Arial" w:hAnsi="Arial" w:cs="Arial"/>
          <w:b/>
          <w:bCs/>
          <w:u w:val="single"/>
        </w:rPr>
        <w:t>Formy sprawdzania  wiedzy i umiejętności:</w:t>
      </w:r>
    </w:p>
    <w:p w14:paraId="37451EF8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Praca klasowa, sprawdzian, test, kartkówka, odpowiedzi ustne, zadanie domowe, praca w grupach, aktywność.</w:t>
      </w:r>
    </w:p>
    <w:p w14:paraId="71C1ED87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  <w:b/>
          <w:bCs/>
          <w:u w:val="single"/>
        </w:rPr>
        <w:t>Zasady:</w:t>
      </w:r>
    </w:p>
    <w:p w14:paraId="37C2414A" w14:textId="77777777" w:rsidR="00E9123E" w:rsidRPr="005A7A90" w:rsidRDefault="069B3FBB" w:rsidP="0EF8A688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 każdy uczeń zobowiązany jest do prowadzenia zeszytu przedmio</w:t>
      </w:r>
      <w:r w:rsidR="2748486D" w:rsidRPr="005A7A90">
        <w:rPr>
          <w:rFonts w:ascii="Arial" w:eastAsia="Arial" w:hAnsi="Arial" w:cs="Arial"/>
        </w:rPr>
        <w:t>towego,</w:t>
      </w:r>
    </w:p>
    <w:p w14:paraId="324F876E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 zeszyt przedmiotowy sprawdzany jest i oceniany przynajmniej raz w roku,</w:t>
      </w:r>
    </w:p>
    <w:p w14:paraId="300B4EBE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ocena semestralna i roczna nie jest wyłącznie średnią arytmetyczną ocen cząstkowych, ale wynika z całokształtu pracy na lekcjach,</w:t>
      </w:r>
    </w:p>
    <w:p w14:paraId="3CD8A950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 w przypadku oceny niedostatecznej na semestr uczeń jest zobowiązany do jej poprawy w wyznaczonym terminie,</w:t>
      </w:r>
    </w:p>
    <w:p w14:paraId="5EE4372E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 wszystkie braki edukacyjne spowodowane nieobecnością uczeń ma obowiązek uzupełnić, przy dłuższej nieobecności ma na to 7 dni,</w:t>
      </w:r>
    </w:p>
    <w:p w14:paraId="7425C6BC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uczniowie mają prawo zgłosić nieprzygotowanie do lekcji</w:t>
      </w:r>
      <w:r w:rsidR="7E1399E9" w:rsidRPr="005A7A90">
        <w:rPr>
          <w:rFonts w:ascii="Arial" w:eastAsia="Arial" w:hAnsi="Arial" w:cs="Arial"/>
        </w:rPr>
        <w:t xml:space="preserve"> raz w semestrze przy jednej godzinie</w:t>
      </w:r>
      <w:r w:rsidR="118BFE18" w:rsidRPr="005A7A90">
        <w:rPr>
          <w:rFonts w:ascii="Arial" w:eastAsia="Arial" w:hAnsi="Arial" w:cs="Arial"/>
        </w:rPr>
        <w:t xml:space="preserve"> lekcyjnej</w:t>
      </w:r>
      <w:r w:rsidR="7E1399E9" w:rsidRPr="005A7A90">
        <w:rPr>
          <w:rFonts w:ascii="Arial" w:eastAsia="Arial" w:hAnsi="Arial" w:cs="Arial"/>
        </w:rPr>
        <w:t xml:space="preserve"> w tygodniu, </w:t>
      </w:r>
      <w:r w:rsidRPr="005A7A90">
        <w:rPr>
          <w:rFonts w:ascii="Arial" w:eastAsia="Arial" w:hAnsi="Arial" w:cs="Arial"/>
        </w:rPr>
        <w:t>dwa razy w semestrze</w:t>
      </w:r>
      <w:r w:rsidR="759E5968" w:rsidRPr="005A7A90">
        <w:rPr>
          <w:rFonts w:ascii="Arial" w:eastAsia="Arial" w:hAnsi="Arial" w:cs="Arial"/>
        </w:rPr>
        <w:t xml:space="preserve"> przy dwóch godzinach w tygodniu</w:t>
      </w:r>
      <w:r w:rsidRPr="005A7A90">
        <w:rPr>
          <w:rFonts w:ascii="Arial" w:eastAsia="Arial" w:hAnsi="Arial" w:cs="Arial"/>
        </w:rPr>
        <w:t>.  Nieprzygotowanie uczeń zgłasza tuż przed lekcją. Nieprzygotowanie nie obejmuje sprawdzianów, prac klasowych oraz powtórek.</w:t>
      </w:r>
    </w:p>
    <w:p w14:paraId="68461122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- Przedmiotowy System Oceniania uwzględnia indywidualne potrzeby i możliwości uczniów z uwzględnieniem opinii i orzeczeń Poradni Psychologiczno-Pedagogicznych. </w:t>
      </w:r>
    </w:p>
    <w:p w14:paraId="630C227C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5A7A90">
        <w:rPr>
          <w:rFonts w:ascii="Arial" w:eastAsia="Arial" w:hAnsi="Arial" w:cs="Arial"/>
          <w:b/>
          <w:bCs/>
          <w:u w:val="single"/>
        </w:rPr>
        <w:t>Prace klasowe i sprawdziany:</w:t>
      </w:r>
    </w:p>
    <w:p w14:paraId="6393E6C8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– zapowiadane 1 tydzień  wcześniej, poprzedzone powtórką </w:t>
      </w:r>
    </w:p>
    <w:p w14:paraId="3C096A89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5A7A90">
        <w:rPr>
          <w:rFonts w:ascii="Arial" w:eastAsia="Arial" w:hAnsi="Arial" w:cs="Arial"/>
          <w:b/>
          <w:bCs/>
          <w:u w:val="single"/>
        </w:rPr>
        <w:t>Kartkówki oraz odpowiedzi ustne:</w:t>
      </w:r>
    </w:p>
    <w:p w14:paraId="5048E87A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 kartkówki oraz odpowiedzi ustne mogą być niezapowiedziane, obejmują maksymalnie trzy ostatnie lekcje</w:t>
      </w:r>
    </w:p>
    <w:p w14:paraId="180B80F1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  <w:b/>
          <w:bCs/>
          <w:u w:val="single"/>
        </w:rPr>
        <w:t>Praca na lekcji:</w:t>
      </w:r>
    </w:p>
    <w:p w14:paraId="0C5E5141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- aktywność, zaangażowanie w lekcje, wykonywanie zadań i poleceń może podlegać ocenie, cztery plusy to ocena bardzo dobra, cztery minusy ocena niedostateczna. </w:t>
      </w:r>
    </w:p>
    <w:p w14:paraId="195FEAD4" w14:textId="77777777" w:rsidR="00E9123E" w:rsidRDefault="069B3FBB" w:rsidP="24C2E959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5A7A90">
        <w:rPr>
          <w:rFonts w:ascii="Arial" w:eastAsia="Arial" w:hAnsi="Arial" w:cs="Arial"/>
          <w:b/>
          <w:bCs/>
          <w:u w:val="single"/>
        </w:rPr>
        <w:t>Zadanie domowe pisemne</w:t>
      </w:r>
      <w:r w:rsidR="5E9E3508" w:rsidRPr="005A7A90">
        <w:rPr>
          <w:rFonts w:ascii="Arial" w:eastAsia="Arial" w:hAnsi="Arial" w:cs="Arial"/>
          <w:b/>
          <w:bCs/>
          <w:u w:val="single"/>
        </w:rPr>
        <w:t>:</w:t>
      </w:r>
    </w:p>
    <w:p w14:paraId="70665028" w14:textId="77777777" w:rsidR="00701762" w:rsidRPr="00701762" w:rsidRDefault="00701762" w:rsidP="00701762">
      <w:pPr>
        <w:pStyle w:val="unknownstyle2"/>
        <w:rPr>
          <w:rFonts w:ascii="Arial" w:hAnsi="Arial" w:cs="Arial"/>
          <w:color w:val="auto"/>
          <w:sz w:val="22"/>
          <w:szCs w:val="22"/>
        </w:rPr>
      </w:pPr>
      <w:r w:rsidRPr="00701762">
        <w:rPr>
          <w:rFonts w:ascii="Arial" w:hAnsi="Arial" w:cs="Arial"/>
          <w:color w:val="auto"/>
          <w:sz w:val="22"/>
          <w:szCs w:val="22"/>
        </w:rPr>
        <w:t>Obowiązkiem ucznia jest odrabianie zadań domowych. Służą one utrwalaniu wiedzy i umiejętności uczniów.</w:t>
      </w:r>
    </w:p>
    <w:p w14:paraId="0C30CC86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5A7A90">
        <w:rPr>
          <w:rFonts w:ascii="Arial" w:eastAsia="Arial" w:hAnsi="Arial" w:cs="Arial"/>
          <w:b/>
          <w:bCs/>
          <w:u w:val="single"/>
        </w:rPr>
        <w:t xml:space="preserve">Poprawa oceny niedostatecznej </w:t>
      </w:r>
    </w:p>
    <w:p w14:paraId="4722E534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każdy uczeń, który otrzymał ocenę niedostateczną ma obowiązek poprawy sprawdzianu w ciągu dwóch tygodni, po ustaleniu terminu z nauczycielem,</w:t>
      </w:r>
    </w:p>
    <w:p w14:paraId="20BFE265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>- istnieje możliwość również poprawy oceny dopuszczającej,</w:t>
      </w:r>
    </w:p>
    <w:p w14:paraId="7C5D02BF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- każdy  uczeń ma obowiązek napisania sprawdzianu w ciągu dwóch tygodni, jeżeli był nieobecny na zajęciach przez dłuższy okres .Termin ustala wspólnie z nauczycielem. </w:t>
      </w:r>
    </w:p>
    <w:p w14:paraId="173F5339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- jeżeli była to obecność jednorazowa uczeń ma obowiązek napisania sprawdzianu na kolejnej, najbliższej lekcji zgodnie z planem lekcji. </w:t>
      </w:r>
    </w:p>
    <w:p w14:paraId="736872AB" w14:textId="77777777" w:rsidR="24C2E959" w:rsidRPr="005A7A90" w:rsidRDefault="24C2E959" w:rsidP="24C2E959">
      <w:pPr>
        <w:spacing w:after="0" w:line="240" w:lineRule="auto"/>
        <w:jc w:val="both"/>
        <w:rPr>
          <w:rFonts w:ascii="Arial" w:eastAsia="Arial" w:hAnsi="Arial" w:cs="Arial"/>
        </w:rPr>
      </w:pPr>
    </w:p>
    <w:p w14:paraId="0903F679" w14:textId="77777777" w:rsidR="00E9123E" w:rsidRPr="005A7A90" w:rsidRDefault="069B3FBB" w:rsidP="24C2E95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5A7A90">
        <w:rPr>
          <w:rFonts w:ascii="Arial" w:eastAsia="Arial" w:hAnsi="Arial" w:cs="Arial"/>
          <w:b/>
          <w:bCs/>
          <w:u w:val="single"/>
        </w:rPr>
        <w:t>Procentowe zaliczenie prac pisemnych:</w:t>
      </w:r>
    </w:p>
    <w:p w14:paraId="7813263E" w14:textId="77777777" w:rsidR="00E9123E" w:rsidRPr="005A7A90" w:rsidRDefault="069B3FBB" w:rsidP="24C2E959">
      <w:pPr>
        <w:pStyle w:val="Akapitzlist"/>
        <w:spacing w:after="0" w:line="240" w:lineRule="auto"/>
        <w:jc w:val="both"/>
        <w:rPr>
          <w:rFonts w:ascii="Tahoma" w:eastAsia="Tahoma" w:hAnsi="Tahoma" w:cs="Tahoma"/>
        </w:rPr>
      </w:pPr>
      <w:r w:rsidRPr="005A7A90">
        <w:rPr>
          <w:rFonts w:ascii="Tahoma" w:eastAsia="Tahoma" w:hAnsi="Tahoma" w:cs="Tahoma"/>
        </w:rPr>
        <w:t>od 0 do 39 procent – ocena niedostateczna;</w:t>
      </w:r>
    </w:p>
    <w:p w14:paraId="11AF11C3" w14:textId="77777777" w:rsidR="00E9123E" w:rsidRPr="005A7A90" w:rsidRDefault="069B3FBB" w:rsidP="24C2E959">
      <w:pPr>
        <w:pStyle w:val="Akapitzlist"/>
        <w:spacing w:after="200" w:line="240" w:lineRule="auto"/>
        <w:jc w:val="both"/>
        <w:rPr>
          <w:rFonts w:ascii="Tahoma" w:eastAsia="Tahoma" w:hAnsi="Tahoma" w:cs="Tahoma"/>
        </w:rPr>
      </w:pPr>
      <w:r w:rsidRPr="005A7A90">
        <w:rPr>
          <w:rFonts w:ascii="Tahoma" w:eastAsia="Tahoma" w:hAnsi="Tahoma" w:cs="Tahoma"/>
        </w:rPr>
        <w:t>od 40 do 54 procent – ocena dopuszczająca;</w:t>
      </w:r>
    </w:p>
    <w:p w14:paraId="0449156C" w14:textId="77777777" w:rsidR="00E9123E" w:rsidRPr="005A7A90" w:rsidRDefault="069B3FBB" w:rsidP="24C2E959">
      <w:pPr>
        <w:pStyle w:val="Akapitzlist"/>
        <w:spacing w:after="200" w:line="240" w:lineRule="auto"/>
        <w:jc w:val="both"/>
        <w:rPr>
          <w:rFonts w:ascii="Tahoma" w:eastAsia="Tahoma" w:hAnsi="Tahoma" w:cs="Tahoma"/>
        </w:rPr>
      </w:pPr>
      <w:r w:rsidRPr="005A7A90">
        <w:rPr>
          <w:rFonts w:ascii="Tahoma" w:eastAsia="Tahoma" w:hAnsi="Tahoma" w:cs="Tahoma"/>
        </w:rPr>
        <w:t>od 55 do 69 procent – ocena dostateczna;</w:t>
      </w:r>
    </w:p>
    <w:p w14:paraId="02C790D4" w14:textId="77777777" w:rsidR="00E9123E" w:rsidRPr="005A7A90" w:rsidRDefault="069B3FBB" w:rsidP="24C2E959">
      <w:pPr>
        <w:pStyle w:val="Akapitzlist"/>
        <w:spacing w:after="200" w:line="240" w:lineRule="auto"/>
        <w:jc w:val="both"/>
        <w:rPr>
          <w:rFonts w:ascii="Tahoma" w:eastAsia="Tahoma" w:hAnsi="Tahoma" w:cs="Tahoma"/>
        </w:rPr>
      </w:pPr>
      <w:r w:rsidRPr="005A7A90">
        <w:rPr>
          <w:rFonts w:ascii="Tahoma" w:eastAsia="Tahoma" w:hAnsi="Tahoma" w:cs="Tahoma"/>
        </w:rPr>
        <w:t>od 70 do 83 procent – ocena dobra;</w:t>
      </w:r>
    </w:p>
    <w:p w14:paraId="3D0BB828" w14:textId="77777777" w:rsidR="00E9123E" w:rsidRPr="005A7A90" w:rsidRDefault="069B3FBB" w:rsidP="24C2E959">
      <w:pPr>
        <w:pStyle w:val="Akapitzlist"/>
        <w:spacing w:after="200" w:line="240" w:lineRule="auto"/>
        <w:jc w:val="both"/>
        <w:rPr>
          <w:rFonts w:ascii="Tahoma" w:eastAsia="Tahoma" w:hAnsi="Tahoma" w:cs="Tahoma"/>
        </w:rPr>
      </w:pPr>
      <w:r w:rsidRPr="005A7A90">
        <w:rPr>
          <w:rFonts w:ascii="Tahoma" w:eastAsia="Tahoma" w:hAnsi="Tahoma" w:cs="Tahoma"/>
        </w:rPr>
        <w:t>od 84 do 95 procent – ocena bardzo dobra;</w:t>
      </w:r>
    </w:p>
    <w:p w14:paraId="05A4B7A5" w14:textId="77777777" w:rsidR="00E9123E" w:rsidRPr="005A7A90" w:rsidRDefault="069B3FBB" w:rsidP="24C2E959">
      <w:pPr>
        <w:pStyle w:val="Akapitzlist"/>
        <w:spacing w:after="200" w:line="240" w:lineRule="auto"/>
        <w:jc w:val="both"/>
        <w:rPr>
          <w:rFonts w:ascii="Arial" w:eastAsia="Arial" w:hAnsi="Arial" w:cs="Arial"/>
        </w:rPr>
      </w:pPr>
      <w:r w:rsidRPr="005A7A90">
        <w:rPr>
          <w:rFonts w:ascii="Tahoma" w:eastAsia="Tahoma" w:hAnsi="Tahoma" w:cs="Tahoma"/>
        </w:rPr>
        <w:t xml:space="preserve">od 96 do 100 procent – ocena celująca </w:t>
      </w:r>
    </w:p>
    <w:p w14:paraId="1B25E8A5" w14:textId="77777777" w:rsidR="00E9123E" w:rsidRPr="005A7A90" w:rsidRDefault="00E9123E" w:rsidP="24C2E959">
      <w:pPr>
        <w:pStyle w:val="Akapitzlist"/>
        <w:spacing w:after="200" w:line="240" w:lineRule="auto"/>
        <w:jc w:val="both"/>
        <w:rPr>
          <w:rFonts w:ascii="Tahoma" w:eastAsia="Tahoma" w:hAnsi="Tahoma" w:cs="Tahoma"/>
        </w:rPr>
      </w:pPr>
    </w:p>
    <w:p w14:paraId="185AC228" w14:textId="77777777" w:rsidR="00E9123E" w:rsidRPr="005A7A90" w:rsidRDefault="069B3FBB" w:rsidP="2646445B">
      <w:pPr>
        <w:pStyle w:val="Akapitzlist"/>
        <w:spacing w:after="200" w:line="240" w:lineRule="auto"/>
        <w:ind w:left="0"/>
        <w:jc w:val="both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Ja, niżej podpisany oświadczam, że zostałem poinformowany o zasadach obowiązujących na lekcjach </w:t>
      </w:r>
      <w:r w:rsidR="57A4E9A0" w:rsidRPr="005A7A90">
        <w:rPr>
          <w:rFonts w:ascii="Arial" w:eastAsia="Arial" w:hAnsi="Arial" w:cs="Arial"/>
        </w:rPr>
        <w:t>chemii</w:t>
      </w:r>
      <w:r w:rsidRPr="005A7A90">
        <w:rPr>
          <w:rFonts w:ascii="Arial" w:eastAsia="Arial" w:hAnsi="Arial" w:cs="Arial"/>
        </w:rPr>
        <w:t xml:space="preserve">. Zostałem również poinformowany o wymaganiach edukacyjnych z </w:t>
      </w:r>
      <w:r w:rsidR="1B4DDC14" w:rsidRPr="005A7A90">
        <w:rPr>
          <w:rFonts w:ascii="Arial" w:eastAsia="Arial" w:hAnsi="Arial" w:cs="Arial"/>
        </w:rPr>
        <w:t>chem</w:t>
      </w:r>
      <w:r w:rsidRPr="005A7A90">
        <w:rPr>
          <w:rFonts w:ascii="Arial" w:eastAsia="Arial" w:hAnsi="Arial" w:cs="Arial"/>
        </w:rPr>
        <w:t xml:space="preserve">ii w roku szkolnym </w:t>
      </w:r>
      <w:r w:rsidR="347571C5" w:rsidRPr="005A7A90">
        <w:rPr>
          <w:rFonts w:ascii="Arial" w:eastAsia="Arial" w:hAnsi="Arial" w:cs="Arial"/>
        </w:rPr>
        <w:t>…...........</w:t>
      </w:r>
    </w:p>
    <w:p w14:paraId="6CD7458E" w14:textId="77777777" w:rsidR="00E9123E" w:rsidRPr="005A7A90" w:rsidRDefault="00E9123E" w:rsidP="24C2E959">
      <w:pPr>
        <w:spacing w:after="0" w:line="240" w:lineRule="auto"/>
        <w:jc w:val="both"/>
        <w:rPr>
          <w:rFonts w:ascii="Arial" w:eastAsia="Arial" w:hAnsi="Arial" w:cs="Arial"/>
        </w:rPr>
      </w:pPr>
    </w:p>
    <w:p w14:paraId="19944E4D" w14:textId="77777777" w:rsidR="00E9123E" w:rsidRPr="005A7A90" w:rsidRDefault="069B3FBB" w:rsidP="0EF8A688">
      <w:pPr>
        <w:spacing w:after="0" w:line="240" w:lineRule="auto"/>
        <w:rPr>
          <w:rFonts w:ascii="Arial" w:eastAsia="Arial" w:hAnsi="Arial" w:cs="Arial"/>
        </w:rPr>
      </w:pPr>
      <w:r w:rsidRPr="005A7A90">
        <w:rPr>
          <w:rFonts w:ascii="Arial" w:eastAsia="Arial" w:hAnsi="Arial" w:cs="Arial"/>
        </w:rPr>
        <w:t xml:space="preserve">Podpis nauczyciela       </w:t>
      </w:r>
      <w:r w:rsidR="005A7A90">
        <w:rPr>
          <w:rFonts w:ascii="Arial" w:eastAsia="Arial" w:hAnsi="Arial" w:cs="Arial"/>
        </w:rPr>
        <w:t xml:space="preserve">                                                                                       </w:t>
      </w:r>
      <w:r w:rsidRPr="005A7A90">
        <w:rPr>
          <w:rFonts w:ascii="Arial" w:eastAsia="Arial" w:hAnsi="Arial" w:cs="Arial"/>
        </w:rPr>
        <w:t xml:space="preserve">   Podpis </w:t>
      </w:r>
      <w:r w:rsidR="38C86CEA" w:rsidRPr="005A7A90">
        <w:rPr>
          <w:rFonts w:ascii="Arial" w:eastAsia="Arial" w:hAnsi="Arial" w:cs="Arial"/>
        </w:rPr>
        <w:t>ucznia</w:t>
      </w:r>
    </w:p>
    <w:p w14:paraId="698CA13C" w14:textId="77777777" w:rsidR="00E9123E" w:rsidRPr="005A7A90" w:rsidRDefault="00E9123E" w:rsidP="1A13A3E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125CA7" w14:textId="77777777" w:rsidR="00E9123E" w:rsidRPr="005A7A90" w:rsidRDefault="00E9123E" w:rsidP="0ECDDD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79550E" w14:textId="77777777" w:rsidR="0ECDDD74" w:rsidRPr="005A7A90" w:rsidRDefault="0ECDDD74" w:rsidP="0ECDDD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C09A29" w14:textId="77777777" w:rsidR="0ECDDD74" w:rsidRPr="005A7A90" w:rsidRDefault="0ECDDD74" w:rsidP="0ECDDD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E6C07C" w14:textId="77777777" w:rsidR="0ECDDD74" w:rsidRPr="005A7A90" w:rsidRDefault="0ECDDD74" w:rsidP="0ECDDD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731840" w14:textId="77777777" w:rsidR="0ECDDD74" w:rsidRPr="005A7A90" w:rsidRDefault="0ECDDD74" w:rsidP="0ECDDD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761737" w14:textId="77777777" w:rsidR="00E9123E" w:rsidRPr="005A7A90" w:rsidRDefault="00E9123E" w:rsidP="1A13A3E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6597E9" w14:textId="77777777" w:rsidR="00E9123E" w:rsidRPr="005A7A90" w:rsidRDefault="00E9123E" w:rsidP="0EF8A688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9123E" w:rsidRPr="005A7A90" w:rsidSect="00E91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22F6E40"/>
    <w:rsid w:val="005A7A90"/>
    <w:rsid w:val="00701762"/>
    <w:rsid w:val="00E9123E"/>
    <w:rsid w:val="01C8DD1C"/>
    <w:rsid w:val="0277F115"/>
    <w:rsid w:val="05D43A09"/>
    <w:rsid w:val="069B3FBB"/>
    <w:rsid w:val="0869A2F7"/>
    <w:rsid w:val="0C3C2003"/>
    <w:rsid w:val="0DE168F9"/>
    <w:rsid w:val="0ECDDD74"/>
    <w:rsid w:val="0EF8A688"/>
    <w:rsid w:val="118BFE18"/>
    <w:rsid w:val="1716FAC2"/>
    <w:rsid w:val="1916946E"/>
    <w:rsid w:val="1A13A3E9"/>
    <w:rsid w:val="1B4DDC14"/>
    <w:rsid w:val="24BECEEC"/>
    <w:rsid w:val="24C2E959"/>
    <w:rsid w:val="2646445B"/>
    <w:rsid w:val="2748486D"/>
    <w:rsid w:val="2C031926"/>
    <w:rsid w:val="2EF3EC4E"/>
    <w:rsid w:val="30CB7FD2"/>
    <w:rsid w:val="31EBA2AE"/>
    <w:rsid w:val="32C278E3"/>
    <w:rsid w:val="347571C5"/>
    <w:rsid w:val="364626D5"/>
    <w:rsid w:val="37F53ECE"/>
    <w:rsid w:val="38664AAE"/>
    <w:rsid w:val="3881A637"/>
    <w:rsid w:val="38C86CEA"/>
    <w:rsid w:val="3D741740"/>
    <w:rsid w:val="42B9DB37"/>
    <w:rsid w:val="50902406"/>
    <w:rsid w:val="522F6E40"/>
    <w:rsid w:val="5359FA0C"/>
    <w:rsid w:val="57A4E9A0"/>
    <w:rsid w:val="5CEA1C24"/>
    <w:rsid w:val="5CFB5710"/>
    <w:rsid w:val="5E63E70A"/>
    <w:rsid w:val="5E9E3508"/>
    <w:rsid w:val="5F1E6FDB"/>
    <w:rsid w:val="61546AA5"/>
    <w:rsid w:val="61D89CC7"/>
    <w:rsid w:val="62DDA2CF"/>
    <w:rsid w:val="64797330"/>
    <w:rsid w:val="64D3288E"/>
    <w:rsid w:val="6526ACA1"/>
    <w:rsid w:val="6CC51216"/>
    <w:rsid w:val="6E489EDA"/>
    <w:rsid w:val="6E60E277"/>
    <w:rsid w:val="759E5968"/>
    <w:rsid w:val="7E139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3D61"/>
  <w15:docId w15:val="{3E06989B-E1C3-497F-A9D1-169F02E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3E"/>
    <w:pPr>
      <w:ind w:left="720"/>
      <w:contextualSpacing/>
    </w:pPr>
  </w:style>
  <w:style w:type="paragraph" w:customStyle="1" w:styleId="unknownstyle2">
    <w:name w:val="unknown style2"/>
    <w:uiPriority w:val="99"/>
    <w:rsid w:val="007017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336666"/>
      <w:kern w:val="28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Rakowska</dc:creator>
  <cp:keywords/>
  <dc:description/>
  <cp:lastModifiedBy>48725226560</cp:lastModifiedBy>
  <cp:revision>3</cp:revision>
  <dcterms:created xsi:type="dcterms:W3CDTF">2021-08-26T13:07:00Z</dcterms:created>
  <dcterms:modified xsi:type="dcterms:W3CDTF">2023-09-12T18:09:00Z</dcterms:modified>
</cp:coreProperties>
</file>