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356"/>
        <w:gridCol w:w="283"/>
      </w:tblGrid>
      <w:tr w:rsidR="00325980" w:rsidRPr="00F808A2" w:rsidTr="007D57C2">
        <w:trPr>
          <w:trHeight w:val="11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5980" w:rsidRPr="00F808A2" w:rsidRDefault="00325980" w:rsidP="00F808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7C2" w:rsidRPr="00FC3BBB" w:rsidRDefault="00325980" w:rsidP="007D57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FC3BB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Granice obwodu </w:t>
            </w:r>
            <w:r w:rsidR="007D57C2" w:rsidRPr="00FC3BB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szkolnego</w:t>
            </w:r>
            <w:r w:rsidR="007D57C2" w:rsidRPr="00FC3BB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br/>
            </w:r>
            <w:r w:rsidRPr="00FC3BB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dla Szkoły Podstawowa nr</w:t>
            </w:r>
            <w:r w:rsidR="007D57C2" w:rsidRPr="00FC3BB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8 </w:t>
            </w:r>
            <w:r w:rsidRPr="00FC3BB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7D57C2" w:rsidRPr="00FC3BB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im. Wojciecha Korfantego </w:t>
            </w:r>
            <w:r w:rsidR="007D57C2" w:rsidRPr="00FC3BB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br/>
              <w:t xml:space="preserve">w Mikołowie </w:t>
            </w:r>
            <w:r w:rsidRPr="00FC3BB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</w:t>
            </w:r>
            <w:r w:rsidR="007D57C2" w:rsidRPr="00FC3BB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                             obowiązujące od 01.09.2021 roku,</w:t>
            </w:r>
          </w:p>
          <w:p w:rsidR="007D57C2" w:rsidRPr="00FC3BBB" w:rsidRDefault="007D57C2" w:rsidP="007D57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  <w:p w:rsidR="00325980" w:rsidRPr="00F808A2" w:rsidRDefault="007D57C2" w:rsidP="007D57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FC3BB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które zostały </w:t>
            </w:r>
            <w:r w:rsidR="00325980" w:rsidRPr="00FC3BB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określone w Uchwale nr XLIII/403/2021 Rady Miejskiej </w:t>
            </w:r>
            <w:r w:rsidRPr="00FC3BB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Mikołowa</w:t>
            </w:r>
            <w:r w:rsidR="00325980" w:rsidRPr="00FC3BB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z dnia 22 czerwca 2021 r. w sprawie ustalenia planu sieci </w:t>
            </w:r>
            <w:r w:rsidRPr="00FC3BB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publicznych szkól podstawowych prowadzonych przez Gminę Mikołów </w:t>
            </w:r>
            <w:r w:rsidRPr="00FC3BB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br/>
              <w:t>oraz określenia granic obwodów publicznych szkół podstawowych.</w:t>
            </w: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5980" w:rsidRPr="00F808A2" w:rsidRDefault="00325980" w:rsidP="00F808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7D57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7D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325980" w:rsidRPr="00F808A2" w:rsidRDefault="00325980" w:rsidP="00F808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25980" w:rsidRPr="00F808A2" w:rsidRDefault="00325980" w:rsidP="00F808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F808A2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l-PL"/>
              </w:rPr>
              <w:t>Obwód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7D57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D8453E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1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80" w:rsidRPr="007D57C2" w:rsidRDefault="00325980" w:rsidP="00D8453E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Bukowa 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F808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2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Cisów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3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Gliwicka -  numery od 85 do 208 wszystkie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4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Gliwicka - numery od 209 do 241, tylko nieparzyste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5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Górnośląska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6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Graniczna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7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Grzybowa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8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Jarzębinowa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9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Jesionowa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10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Józefa  Elsnera 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11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Karola Darwina –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12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Kąty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13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Ks. Huberta Szymankiewicza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14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Łęgowa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15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Magnolii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16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Mała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17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Miętowa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18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 xml:space="preserve">UL. </w:t>
            </w:r>
            <w:proofErr w:type="spellStart"/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Mokierska</w:t>
            </w:r>
            <w:proofErr w:type="spellEnd"/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 xml:space="preserve"> cała ulica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19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Przelotowa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20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Rusinów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21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Solna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22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 xml:space="preserve">UL. </w:t>
            </w:r>
            <w:proofErr w:type="spellStart"/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Starokościelna</w:t>
            </w:r>
            <w:proofErr w:type="spellEnd"/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 xml:space="preserve">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23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Staromiejska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24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Tulipanów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25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Fryderyka Chopina -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26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Ignacego Paderewskiego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27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Władysława Szpilmana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28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Wojciecha Kilara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29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Wolności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30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Zagrodowa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31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Zgody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32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Zrębowa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33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Żurawia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C95212" w:rsidRDefault="00C95212"/>
    <w:p w:rsidR="00325980" w:rsidRDefault="00325980"/>
    <w:p w:rsidR="00325980" w:rsidRDefault="00325980"/>
    <w:sectPr w:rsidR="00325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A2"/>
    <w:rsid w:val="001816D8"/>
    <w:rsid w:val="00325980"/>
    <w:rsid w:val="006C2ACB"/>
    <w:rsid w:val="007D57C2"/>
    <w:rsid w:val="00C95212"/>
    <w:rsid w:val="00D8453E"/>
    <w:rsid w:val="00F808A2"/>
    <w:rsid w:val="00FC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1A3F2-231C-406D-A7BD-A54D0E88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5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2022-01-19T11:40:00Z</cp:lastPrinted>
  <dcterms:created xsi:type="dcterms:W3CDTF">2023-01-10T10:32:00Z</dcterms:created>
  <dcterms:modified xsi:type="dcterms:W3CDTF">2023-12-29T12:31:00Z</dcterms:modified>
</cp:coreProperties>
</file>