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DF" w:rsidRPr="003946CE" w:rsidRDefault="00440A6B" w:rsidP="00682A83">
      <w:pPr>
        <w:pBdr>
          <w:bottom w:val="single" w:sz="12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251ADF" w:rsidRPr="003946CE">
        <w:rPr>
          <w:rFonts w:ascii="Arial" w:hAnsi="Arial" w:cs="Arial"/>
          <w:i/>
          <w:sz w:val="22"/>
          <w:szCs w:val="22"/>
        </w:rPr>
        <w:tab/>
      </w:r>
      <w:r w:rsidR="00251ADF" w:rsidRPr="003946CE">
        <w:rPr>
          <w:rFonts w:ascii="Arial" w:hAnsi="Arial" w:cs="Arial"/>
          <w:i/>
          <w:sz w:val="22"/>
          <w:szCs w:val="22"/>
        </w:rPr>
        <w:tab/>
      </w:r>
    </w:p>
    <w:p w:rsidR="00251ADF" w:rsidRPr="003946CE" w:rsidRDefault="00251ADF" w:rsidP="00682A83">
      <w:pPr>
        <w:pBdr>
          <w:bottom w:val="single" w:sz="12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3946CE">
        <w:rPr>
          <w:rFonts w:ascii="Arial" w:hAnsi="Arial" w:cs="Arial"/>
          <w:i/>
          <w:sz w:val="22"/>
          <w:szCs w:val="22"/>
        </w:rPr>
        <w:t>Szanowni Państwo</w:t>
      </w:r>
    </w:p>
    <w:p w:rsidR="00251ADF" w:rsidRPr="003946CE" w:rsidRDefault="00251ADF" w:rsidP="00682A83">
      <w:pPr>
        <w:pBdr>
          <w:bottom w:val="single" w:sz="12" w:space="1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251ADF" w:rsidRPr="003946CE" w:rsidRDefault="00D17805" w:rsidP="00682A83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przedstawiamy zakres</w:t>
      </w:r>
      <w:r w:rsidR="00251ADF" w:rsidRPr="003946CE">
        <w:rPr>
          <w:rFonts w:ascii="Arial" w:hAnsi="Arial" w:cs="Arial"/>
          <w:sz w:val="22"/>
          <w:szCs w:val="22"/>
        </w:rPr>
        <w:t xml:space="preserve"> ubezpieczenia:</w:t>
      </w:r>
    </w:p>
    <w:p w:rsidR="00251ADF" w:rsidRPr="000E1217" w:rsidRDefault="00251ADF" w:rsidP="0003124D">
      <w:pPr>
        <w:numPr>
          <w:ilvl w:val="0"/>
          <w:numId w:val="26"/>
        </w:num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E1217">
        <w:rPr>
          <w:rFonts w:ascii="Arial" w:hAnsi="Arial" w:cs="Arial"/>
          <w:sz w:val="22"/>
          <w:szCs w:val="22"/>
        </w:rPr>
        <w:t>dzieci, młodzieży szkolnej</w:t>
      </w:r>
    </w:p>
    <w:p w:rsidR="00251ADF" w:rsidRPr="003946CE" w:rsidRDefault="00251ADF" w:rsidP="00C70996">
      <w:pPr>
        <w:jc w:val="center"/>
        <w:rPr>
          <w:rFonts w:ascii="Arial" w:hAnsi="Arial" w:cs="Arial"/>
          <w:sz w:val="22"/>
          <w:szCs w:val="22"/>
        </w:rPr>
      </w:pPr>
    </w:p>
    <w:p w:rsidR="00251ADF" w:rsidRPr="003946CE" w:rsidRDefault="00251ADF" w:rsidP="00682A83">
      <w:pPr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Umowa ubezpieczenia zawierana jest w formie:</w:t>
      </w:r>
    </w:p>
    <w:p w:rsidR="00251ADF" w:rsidRPr="003946CE" w:rsidRDefault="00251ADF" w:rsidP="00682A83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 xml:space="preserve">bezimiennej – gdy do ubezpieczenia przystępuje cała placówka oświatowa </w:t>
      </w:r>
    </w:p>
    <w:p w:rsidR="00251ADF" w:rsidRPr="003946CE" w:rsidRDefault="00251ADF" w:rsidP="00682A83">
      <w:pPr>
        <w:jc w:val="both"/>
        <w:rPr>
          <w:rFonts w:ascii="Arial" w:hAnsi="Arial" w:cs="Arial"/>
          <w:sz w:val="22"/>
          <w:szCs w:val="22"/>
        </w:rPr>
      </w:pPr>
    </w:p>
    <w:p w:rsidR="00251ADF" w:rsidRPr="003946CE" w:rsidRDefault="00251ADF" w:rsidP="00682A83">
      <w:pPr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Przedmiotem ubezpieczenia mogą być:</w:t>
      </w:r>
    </w:p>
    <w:p w:rsidR="00251ADF" w:rsidRPr="003946CE" w:rsidRDefault="00251ADF" w:rsidP="00682A8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mallCaps/>
          <w:sz w:val="22"/>
          <w:szCs w:val="22"/>
        </w:rPr>
      </w:pPr>
      <w:r w:rsidRPr="003946CE">
        <w:rPr>
          <w:rFonts w:ascii="Arial" w:hAnsi="Arial" w:cs="Arial"/>
          <w:b/>
          <w:smallCaps/>
          <w:sz w:val="22"/>
          <w:szCs w:val="22"/>
        </w:rPr>
        <w:t>Następstwa Nieszczęśliwych Wypadków</w:t>
      </w:r>
    </w:p>
    <w:p w:rsidR="00251ADF" w:rsidRPr="003946CE" w:rsidRDefault="00251ADF" w:rsidP="00682A83">
      <w:pPr>
        <w:ind w:left="360"/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polegające  na uszkodzeniu ciała, rozstroju zdrowia lub śmierci Ubezpieczonego wywołane przyczyną zewnętrzną, niezależnie od woli Ubezpieczonego, mające miejsce w okresie ubezpieczenia.</w:t>
      </w:r>
    </w:p>
    <w:p w:rsidR="00251ADF" w:rsidRPr="003946CE" w:rsidRDefault="00251ADF" w:rsidP="00682A83">
      <w:pPr>
        <w:ind w:left="360"/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 xml:space="preserve">Proponujemy ubezpieczenie w </w:t>
      </w:r>
      <w:r w:rsidR="00C60D98">
        <w:rPr>
          <w:rFonts w:ascii="Arial" w:hAnsi="Arial" w:cs="Arial"/>
          <w:sz w:val="22"/>
          <w:szCs w:val="22"/>
        </w:rPr>
        <w:t>Wariancie II</w:t>
      </w:r>
    </w:p>
    <w:p w:rsidR="00251ADF" w:rsidRDefault="00C60D98" w:rsidP="00682A83">
      <w:pPr>
        <w:numPr>
          <w:ilvl w:val="1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rodzaje</w:t>
      </w:r>
      <w:r w:rsidR="00251ADF" w:rsidRPr="003946CE">
        <w:rPr>
          <w:rFonts w:ascii="Arial" w:hAnsi="Arial" w:cs="Arial"/>
          <w:b/>
          <w:sz w:val="22"/>
          <w:szCs w:val="22"/>
        </w:rPr>
        <w:t xml:space="preserve"> </w:t>
      </w:r>
      <w:r w:rsidR="00251ADF" w:rsidRPr="003946CE">
        <w:rPr>
          <w:rFonts w:ascii="Arial" w:hAnsi="Arial" w:cs="Arial"/>
          <w:sz w:val="22"/>
          <w:szCs w:val="22"/>
        </w:rPr>
        <w:t>gwarantowanych świadczeń</w:t>
      </w:r>
    </w:p>
    <w:p w:rsidR="00251ADF" w:rsidRPr="003946CE" w:rsidRDefault="00251ADF" w:rsidP="00440A6B">
      <w:pPr>
        <w:jc w:val="both"/>
        <w:rPr>
          <w:rFonts w:ascii="Arial" w:hAnsi="Arial" w:cs="Arial"/>
          <w:sz w:val="22"/>
          <w:szCs w:val="22"/>
        </w:rPr>
      </w:pPr>
    </w:p>
    <w:p w:rsidR="00251ADF" w:rsidRPr="003946CE" w:rsidRDefault="00251ADF" w:rsidP="00682A83">
      <w:pPr>
        <w:ind w:left="708"/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Z umowy ubezpieczenia NNW WARTA wypłaca świadczenia z tytułu:</w:t>
      </w:r>
    </w:p>
    <w:p w:rsidR="00251ADF" w:rsidRDefault="00251ADF" w:rsidP="0003124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śmierci Ubezpieczonego w</w:t>
      </w:r>
      <w:r w:rsidR="00086398">
        <w:rPr>
          <w:rFonts w:ascii="Arial" w:hAnsi="Arial" w:cs="Arial"/>
          <w:sz w:val="22"/>
          <w:szCs w:val="22"/>
        </w:rPr>
        <w:t xml:space="preserve"> NW</w:t>
      </w:r>
      <w:r w:rsidRPr="003946CE">
        <w:rPr>
          <w:rFonts w:ascii="Arial" w:hAnsi="Arial" w:cs="Arial"/>
          <w:sz w:val="22"/>
          <w:szCs w:val="22"/>
        </w:rPr>
        <w:t xml:space="preserve"> wysokości 100% sumy ubezpieczenia określonej w umowie ubezpieczenia,</w:t>
      </w:r>
    </w:p>
    <w:p w:rsidR="00086398" w:rsidRDefault="00086398" w:rsidP="0003124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śmierci w wyniku zawału serca </w:t>
      </w:r>
      <w:r w:rsidR="002A0242">
        <w:rPr>
          <w:rFonts w:ascii="Arial" w:hAnsi="Arial" w:cs="Arial"/>
          <w:sz w:val="22"/>
          <w:szCs w:val="22"/>
        </w:rPr>
        <w:t>udaru mózgu ubezpieczonego</w:t>
      </w:r>
    </w:p>
    <w:p w:rsidR="002A0242" w:rsidRDefault="00C21879" w:rsidP="0003124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jednorazowe świadczenie w przypadku zgonu ubezpieczonego dziecka </w:t>
      </w:r>
      <w:r w:rsidR="00231069">
        <w:rPr>
          <w:rFonts w:ascii="Arial" w:hAnsi="Arial" w:cs="Arial"/>
          <w:sz w:val="22"/>
          <w:szCs w:val="22"/>
        </w:rPr>
        <w:t>spowodowanego nowotworem złośliwym  w wysokości 1 000 zł</w:t>
      </w:r>
    </w:p>
    <w:p w:rsidR="00231069" w:rsidRDefault="00231069" w:rsidP="0003124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jednorazowe świadczenie w przypadku śmierci rodzica/opiekuna prawnego dziecka w wysokości 1 000 zł</w:t>
      </w:r>
    </w:p>
    <w:p w:rsidR="00231069" w:rsidRPr="003946CE" w:rsidRDefault="00231069" w:rsidP="0003124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jednorazowe świadczenie w przypadku amputacji kończyny lub jej części spowodowanej nowotworem złośliwym u dziecka w wysokości  1 000 zł</w:t>
      </w:r>
    </w:p>
    <w:p w:rsidR="00251ADF" w:rsidRPr="003946CE" w:rsidRDefault="00251ADF" w:rsidP="0003124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stałego uszczerbku na zdrowiu</w:t>
      </w:r>
      <w:r w:rsidR="00086398">
        <w:rPr>
          <w:rFonts w:ascii="Arial" w:hAnsi="Arial" w:cs="Arial"/>
          <w:sz w:val="22"/>
          <w:szCs w:val="22"/>
        </w:rPr>
        <w:t xml:space="preserve"> </w:t>
      </w:r>
      <w:r w:rsidR="00872955">
        <w:rPr>
          <w:rFonts w:ascii="Arial" w:hAnsi="Arial" w:cs="Arial"/>
          <w:sz w:val="22"/>
          <w:szCs w:val="22"/>
        </w:rPr>
        <w:t>– wysokość świadczenia odpowiada orzeczonemu procentowi stałego uszczerbku na zdrowiu w odniesieniu do sumy ubezpieczenia – max 100 %</w:t>
      </w:r>
    </w:p>
    <w:p w:rsidR="00251ADF" w:rsidRPr="003946CE" w:rsidRDefault="00251ADF" w:rsidP="0003124D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 xml:space="preserve">naprawy lub nabycia protez i środków pomocniczych – do wysokości 10% sumy ubezpieczenia określonej w umowie ubezpieczenia, ale nie więcej niż </w:t>
      </w:r>
      <w:r w:rsidRPr="003946CE">
        <w:rPr>
          <w:rFonts w:ascii="Arial" w:hAnsi="Arial" w:cs="Arial"/>
          <w:bCs/>
          <w:sz w:val="22"/>
          <w:szCs w:val="22"/>
        </w:rPr>
        <w:t>1.000 zł</w:t>
      </w:r>
    </w:p>
    <w:p w:rsidR="00251ADF" w:rsidRPr="003946CE" w:rsidRDefault="00251ADF" w:rsidP="0003124D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jednorazowe świadczenie w wysokości 100 zł</w:t>
      </w:r>
      <w:r w:rsidRPr="003946CE">
        <w:rPr>
          <w:rFonts w:ascii="Arial" w:hAnsi="Arial" w:cs="Arial"/>
          <w:bCs/>
          <w:sz w:val="22"/>
          <w:szCs w:val="22"/>
        </w:rPr>
        <w:t xml:space="preserve"> – jeśli ubezpieczony przebywał w szpitalu powyżej 7 dni</w:t>
      </w:r>
      <w:r w:rsidR="00422467">
        <w:rPr>
          <w:rFonts w:ascii="Arial" w:hAnsi="Arial" w:cs="Arial"/>
          <w:bCs/>
          <w:sz w:val="22"/>
          <w:szCs w:val="22"/>
        </w:rPr>
        <w:t>,</w:t>
      </w:r>
      <w:r w:rsidRPr="003946CE">
        <w:rPr>
          <w:rFonts w:ascii="Arial" w:hAnsi="Arial" w:cs="Arial"/>
          <w:bCs/>
          <w:sz w:val="22"/>
          <w:szCs w:val="22"/>
        </w:rPr>
        <w:t xml:space="preserve"> a nie stwierdzono u niego uszczerbku na zdrowiu oraz nie korzystał ze świadczenia z tytułu czasowej niezdolności do pracy/nauki</w:t>
      </w:r>
    </w:p>
    <w:p w:rsidR="00251ADF" w:rsidRPr="003946CE" w:rsidRDefault="00251ADF" w:rsidP="0003124D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bCs/>
          <w:sz w:val="22"/>
          <w:szCs w:val="22"/>
        </w:rPr>
        <w:t xml:space="preserve">czasowej niezdolności do pracy/nauki (zasiłek dzienny) - </w:t>
      </w:r>
      <w:r w:rsidRPr="003946CE">
        <w:rPr>
          <w:rFonts w:ascii="Arial" w:hAnsi="Arial" w:cs="Arial"/>
          <w:sz w:val="22"/>
          <w:szCs w:val="22"/>
        </w:rPr>
        <w:t xml:space="preserve">w wysokości </w:t>
      </w:r>
      <w:r w:rsidRPr="003946CE">
        <w:rPr>
          <w:rFonts w:ascii="Arial" w:hAnsi="Arial" w:cs="Arial"/>
          <w:bCs/>
          <w:sz w:val="22"/>
          <w:szCs w:val="22"/>
        </w:rPr>
        <w:t>0,6‰ sumy ubezpieczenia</w:t>
      </w:r>
      <w:r w:rsidRPr="003946CE">
        <w:rPr>
          <w:rFonts w:ascii="Arial" w:hAnsi="Arial" w:cs="Arial"/>
          <w:sz w:val="22"/>
          <w:szCs w:val="22"/>
        </w:rPr>
        <w:t xml:space="preserve"> dziennie przez maksymalny okres 90 dni – wypłacany jest:</w:t>
      </w:r>
    </w:p>
    <w:p w:rsidR="00251ADF" w:rsidRPr="003946CE" w:rsidRDefault="00251ADF" w:rsidP="0003124D">
      <w:pPr>
        <w:numPr>
          <w:ilvl w:val="1"/>
          <w:numId w:val="23"/>
        </w:numPr>
        <w:tabs>
          <w:tab w:val="clear" w:pos="2148"/>
        </w:tabs>
        <w:overflowPunct w:val="0"/>
        <w:autoSpaceDE w:val="0"/>
        <w:autoSpaceDN w:val="0"/>
        <w:adjustRightInd w:val="0"/>
        <w:ind w:left="1560" w:hanging="426"/>
        <w:jc w:val="both"/>
        <w:textAlignment w:val="baseline"/>
        <w:rPr>
          <w:rFonts w:ascii="Arial" w:hAnsi="Arial" w:cs="Arial"/>
          <w:sz w:val="20"/>
        </w:rPr>
      </w:pPr>
      <w:r w:rsidRPr="003946CE">
        <w:rPr>
          <w:rFonts w:ascii="Arial" w:hAnsi="Arial" w:cs="Arial"/>
          <w:sz w:val="20"/>
        </w:rPr>
        <w:t>od 1-go dnia niezdolności do pracy/nauki - w przypadku leczenia szpitalnego</w:t>
      </w:r>
    </w:p>
    <w:p w:rsidR="00251ADF" w:rsidRPr="003946CE" w:rsidRDefault="00251ADF" w:rsidP="0003124D">
      <w:pPr>
        <w:numPr>
          <w:ilvl w:val="1"/>
          <w:numId w:val="23"/>
        </w:numPr>
        <w:tabs>
          <w:tab w:val="clear" w:pos="2148"/>
        </w:tabs>
        <w:overflowPunct w:val="0"/>
        <w:autoSpaceDE w:val="0"/>
        <w:autoSpaceDN w:val="0"/>
        <w:adjustRightInd w:val="0"/>
        <w:ind w:left="1560" w:hanging="426"/>
        <w:jc w:val="both"/>
        <w:textAlignment w:val="baseline"/>
        <w:rPr>
          <w:rFonts w:ascii="Arial" w:hAnsi="Arial" w:cs="Arial"/>
          <w:sz w:val="20"/>
        </w:rPr>
      </w:pPr>
      <w:r w:rsidRPr="003946CE">
        <w:rPr>
          <w:rFonts w:ascii="Arial" w:hAnsi="Arial" w:cs="Arial"/>
          <w:sz w:val="20"/>
        </w:rPr>
        <w:t>od 15-go dnia niezdolności do pracy/nauki - w przypadku leczenia ambulatoryjnego</w:t>
      </w:r>
    </w:p>
    <w:p w:rsidR="00251ADF" w:rsidRPr="003946CE" w:rsidRDefault="00251ADF" w:rsidP="0003124D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leczenia następstw nieszczęśliwych wypadków – do wysokości 7% sumy ubezpieczenia – tj. wydatki poniesione na terytorium Polski  powstałe z tytułu:</w:t>
      </w:r>
    </w:p>
    <w:p w:rsidR="00251ADF" w:rsidRPr="003946CE" w:rsidRDefault="00251ADF" w:rsidP="0003124D">
      <w:pPr>
        <w:numPr>
          <w:ilvl w:val="1"/>
          <w:numId w:val="23"/>
        </w:numPr>
        <w:tabs>
          <w:tab w:val="clear" w:pos="2148"/>
        </w:tabs>
        <w:overflowPunct w:val="0"/>
        <w:autoSpaceDE w:val="0"/>
        <w:autoSpaceDN w:val="0"/>
        <w:adjustRightInd w:val="0"/>
        <w:ind w:left="1560" w:hanging="426"/>
        <w:jc w:val="both"/>
        <w:textAlignment w:val="baseline"/>
        <w:rPr>
          <w:rFonts w:ascii="Arial" w:hAnsi="Arial" w:cs="Arial"/>
          <w:sz w:val="20"/>
        </w:rPr>
      </w:pPr>
      <w:r w:rsidRPr="003946CE">
        <w:rPr>
          <w:rFonts w:ascii="Arial" w:hAnsi="Arial" w:cs="Arial"/>
          <w:sz w:val="20"/>
        </w:rPr>
        <w:t>udzielenia doraźnej pomocy lekarskiej lub ambulatoryjnej</w:t>
      </w:r>
    </w:p>
    <w:p w:rsidR="00251ADF" w:rsidRPr="003946CE" w:rsidRDefault="00251ADF" w:rsidP="0003124D">
      <w:pPr>
        <w:numPr>
          <w:ilvl w:val="1"/>
          <w:numId w:val="23"/>
        </w:numPr>
        <w:tabs>
          <w:tab w:val="clear" w:pos="2148"/>
        </w:tabs>
        <w:overflowPunct w:val="0"/>
        <w:autoSpaceDE w:val="0"/>
        <w:autoSpaceDN w:val="0"/>
        <w:adjustRightInd w:val="0"/>
        <w:ind w:left="1560" w:hanging="426"/>
        <w:jc w:val="both"/>
        <w:textAlignment w:val="baseline"/>
        <w:rPr>
          <w:rFonts w:ascii="Arial" w:hAnsi="Arial" w:cs="Arial"/>
          <w:sz w:val="20"/>
        </w:rPr>
      </w:pPr>
      <w:r w:rsidRPr="003946CE">
        <w:rPr>
          <w:rFonts w:ascii="Arial" w:hAnsi="Arial" w:cs="Arial"/>
          <w:sz w:val="20"/>
        </w:rPr>
        <w:t>pobytu w szpitalu, badań, zabiegów i operacji (z wyłączeniem operacji   plastycznych)</w:t>
      </w:r>
    </w:p>
    <w:p w:rsidR="00251ADF" w:rsidRPr="003946CE" w:rsidRDefault="00251ADF" w:rsidP="0003124D">
      <w:pPr>
        <w:numPr>
          <w:ilvl w:val="1"/>
          <w:numId w:val="23"/>
        </w:numPr>
        <w:tabs>
          <w:tab w:val="clear" w:pos="2148"/>
        </w:tabs>
        <w:overflowPunct w:val="0"/>
        <w:autoSpaceDE w:val="0"/>
        <w:autoSpaceDN w:val="0"/>
        <w:adjustRightInd w:val="0"/>
        <w:ind w:left="1560" w:hanging="426"/>
        <w:jc w:val="both"/>
        <w:textAlignment w:val="baseline"/>
        <w:rPr>
          <w:rFonts w:ascii="Arial" w:hAnsi="Arial" w:cs="Arial"/>
          <w:sz w:val="20"/>
        </w:rPr>
      </w:pPr>
      <w:r w:rsidRPr="003946CE">
        <w:rPr>
          <w:rFonts w:ascii="Arial" w:hAnsi="Arial" w:cs="Arial"/>
          <w:sz w:val="20"/>
        </w:rPr>
        <w:t>nabycia niezbędnych lekarstw i środków opatrunkowych przepisanych przez lekarza</w:t>
      </w:r>
    </w:p>
    <w:p w:rsidR="00251ADF" w:rsidRPr="003946CE" w:rsidRDefault="00251ADF" w:rsidP="00682A83">
      <w:pPr>
        <w:ind w:left="1134"/>
        <w:jc w:val="both"/>
        <w:rPr>
          <w:rFonts w:ascii="Arial" w:hAnsi="Arial" w:cs="Arial"/>
          <w:sz w:val="16"/>
          <w:szCs w:val="16"/>
        </w:rPr>
      </w:pPr>
    </w:p>
    <w:p w:rsidR="006E00DE" w:rsidRPr="006E00DE" w:rsidRDefault="006E00DE" w:rsidP="006E00D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51ADF" w:rsidRPr="003946CE" w:rsidRDefault="00C60D98" w:rsidP="00682A83">
      <w:pPr>
        <w:numPr>
          <w:ilvl w:val="1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</w:t>
      </w:r>
      <w:r w:rsidR="00251ADF" w:rsidRPr="003946CE">
        <w:rPr>
          <w:rFonts w:ascii="Arial" w:hAnsi="Arial" w:cs="Arial"/>
          <w:b/>
          <w:sz w:val="22"/>
          <w:szCs w:val="22"/>
        </w:rPr>
        <w:t xml:space="preserve"> </w:t>
      </w:r>
      <w:r w:rsidR="00251ADF" w:rsidRPr="003946CE">
        <w:rPr>
          <w:rFonts w:ascii="Arial" w:hAnsi="Arial" w:cs="Arial"/>
          <w:sz w:val="22"/>
          <w:szCs w:val="22"/>
        </w:rPr>
        <w:t>ustalania wysokości świadczenia z tytułu stałego uszczerbku na zdrowiu</w:t>
      </w:r>
    </w:p>
    <w:p w:rsidR="00251ADF" w:rsidRPr="003946CE" w:rsidRDefault="00251ADF" w:rsidP="00682A8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51ADF" w:rsidRPr="003946CE" w:rsidRDefault="00251ADF" w:rsidP="0003124D">
      <w:pPr>
        <w:numPr>
          <w:ilvl w:val="2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b/>
          <w:smallCaps/>
          <w:sz w:val="22"/>
          <w:szCs w:val="22"/>
        </w:rPr>
        <w:lastRenderedPageBreak/>
        <w:t xml:space="preserve">Wariant </w:t>
      </w:r>
      <w:r w:rsidRPr="003946CE">
        <w:rPr>
          <w:rFonts w:ascii="Arial" w:hAnsi="Arial" w:cs="Arial"/>
          <w:sz w:val="22"/>
          <w:szCs w:val="22"/>
        </w:rPr>
        <w:t xml:space="preserve"> II - wysokość świadczenia odpowiada orzeczonemu przez lekarzy WARTY procentowi stałego uszczerbku w odniesieniu do sumy ubezpieczenia.</w:t>
      </w:r>
    </w:p>
    <w:p w:rsidR="00251ADF" w:rsidRPr="003946CE" w:rsidRDefault="00251ADF" w:rsidP="00682A83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251ADF" w:rsidRPr="003946CE" w:rsidRDefault="00251ADF" w:rsidP="00682A83">
      <w:pPr>
        <w:numPr>
          <w:ilvl w:val="1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b/>
          <w:sz w:val="22"/>
          <w:szCs w:val="22"/>
        </w:rPr>
        <w:t>przyczyn</w:t>
      </w:r>
      <w:r w:rsidR="00C60D98">
        <w:rPr>
          <w:rFonts w:ascii="Arial" w:hAnsi="Arial" w:cs="Arial"/>
          <w:b/>
          <w:sz w:val="22"/>
          <w:szCs w:val="22"/>
        </w:rPr>
        <w:t>a</w:t>
      </w:r>
      <w:r w:rsidRPr="003946CE">
        <w:rPr>
          <w:rFonts w:ascii="Arial" w:hAnsi="Arial" w:cs="Arial"/>
          <w:sz w:val="22"/>
          <w:szCs w:val="22"/>
        </w:rPr>
        <w:t xml:space="preserve"> stałego uszczerbku na zdrowiu/śmierci Ubezpieczonego – </w:t>
      </w:r>
      <w:r w:rsidRPr="003946CE">
        <w:rPr>
          <w:rFonts w:ascii="Arial" w:hAnsi="Arial" w:cs="Arial"/>
          <w:b/>
          <w:smallCaps/>
          <w:sz w:val="22"/>
          <w:szCs w:val="22"/>
        </w:rPr>
        <w:t>Wariant II</w:t>
      </w:r>
      <w:r w:rsidRPr="003946CE">
        <w:rPr>
          <w:rFonts w:ascii="Arial" w:hAnsi="Arial" w:cs="Arial"/>
          <w:sz w:val="22"/>
          <w:szCs w:val="22"/>
        </w:rPr>
        <w:t xml:space="preserve"> obejmuje dodatkowo następstwa nieszczęśliwych wypadków powstałe w wyniku zawału serca i udaru mózgu.</w:t>
      </w:r>
    </w:p>
    <w:p w:rsidR="00251ADF" w:rsidRPr="003946CE" w:rsidRDefault="00251ADF" w:rsidP="00682A83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51ADF" w:rsidRPr="003946CE" w:rsidRDefault="00251ADF" w:rsidP="00682A8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mallCaps/>
          <w:sz w:val="22"/>
          <w:szCs w:val="22"/>
        </w:rPr>
      </w:pPr>
      <w:r w:rsidRPr="003946CE">
        <w:rPr>
          <w:rFonts w:ascii="Arial" w:hAnsi="Arial" w:cs="Arial"/>
          <w:b/>
          <w:smallCaps/>
          <w:sz w:val="22"/>
          <w:szCs w:val="22"/>
        </w:rPr>
        <w:t>Usługi Assistance</w:t>
      </w:r>
    </w:p>
    <w:p w:rsidR="00251ADF" w:rsidRPr="003946CE" w:rsidRDefault="00251ADF" w:rsidP="00682A83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 xml:space="preserve">świadczenia </w:t>
      </w:r>
      <w:proofErr w:type="spellStart"/>
      <w:r w:rsidRPr="003946CE">
        <w:rPr>
          <w:rFonts w:ascii="Arial" w:hAnsi="Arial" w:cs="Arial"/>
          <w:sz w:val="22"/>
          <w:szCs w:val="22"/>
        </w:rPr>
        <w:t>assistance</w:t>
      </w:r>
      <w:proofErr w:type="spellEnd"/>
      <w:r w:rsidRPr="003946CE">
        <w:rPr>
          <w:rFonts w:ascii="Arial" w:hAnsi="Arial" w:cs="Arial"/>
          <w:sz w:val="22"/>
          <w:szCs w:val="22"/>
        </w:rPr>
        <w:t xml:space="preserve"> przysługują każdemu posiadaczowi ubezpieczenia w zakresie następstw nieszczęśliwych wypadków - bez względu na wybrany </w:t>
      </w:r>
      <w:r w:rsidRPr="003946CE">
        <w:rPr>
          <w:rFonts w:ascii="Arial" w:hAnsi="Arial" w:cs="Arial"/>
          <w:smallCaps/>
          <w:sz w:val="22"/>
          <w:szCs w:val="22"/>
        </w:rPr>
        <w:t>Wariant</w:t>
      </w:r>
      <w:r w:rsidRPr="003946CE">
        <w:rPr>
          <w:rFonts w:ascii="Arial" w:hAnsi="Arial" w:cs="Arial"/>
          <w:sz w:val="22"/>
          <w:szCs w:val="22"/>
        </w:rPr>
        <w:t xml:space="preserve"> ubezpieczenia - za wyjątkiem studentów studiów zaocznych, wieczorowych oraz uczniów szkół wieczorowych i dla dorosłych a także pracowników placówek oświatowych.</w:t>
      </w:r>
    </w:p>
    <w:p w:rsidR="00251ADF" w:rsidRPr="003946CE" w:rsidRDefault="00251ADF" w:rsidP="00682A83">
      <w:pPr>
        <w:ind w:left="360"/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 xml:space="preserve">Zakres oferowanych świadczeń </w:t>
      </w:r>
      <w:proofErr w:type="spellStart"/>
      <w:r w:rsidRPr="003946CE">
        <w:rPr>
          <w:rFonts w:ascii="Arial" w:hAnsi="Arial" w:cs="Arial"/>
          <w:sz w:val="22"/>
          <w:szCs w:val="22"/>
        </w:rPr>
        <w:t>assistance</w:t>
      </w:r>
      <w:proofErr w:type="spellEnd"/>
      <w:r w:rsidRPr="003946CE">
        <w:rPr>
          <w:rFonts w:ascii="Arial" w:hAnsi="Arial" w:cs="Arial"/>
          <w:sz w:val="22"/>
          <w:szCs w:val="22"/>
        </w:rPr>
        <w:t xml:space="preserve"> uzależniony jest od wybranej wysokości sumy ubezpieczenia następstw nieszczęśliwych wypadków:</w:t>
      </w:r>
    </w:p>
    <w:p w:rsidR="00251ADF" w:rsidRPr="003946CE" w:rsidRDefault="00251ADF" w:rsidP="00682A83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0"/>
        <w:gridCol w:w="4312"/>
      </w:tblGrid>
      <w:tr w:rsidR="00251ADF" w:rsidRPr="003946CE" w:rsidTr="00294D7E">
        <w:tc>
          <w:tcPr>
            <w:tcW w:w="4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1ADF" w:rsidRPr="003946CE" w:rsidRDefault="00251ADF" w:rsidP="00705AB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946CE">
              <w:rPr>
                <w:rFonts w:ascii="Arial" w:hAnsi="Arial" w:cs="Arial"/>
                <w:b/>
                <w:i/>
                <w:sz w:val="16"/>
                <w:szCs w:val="16"/>
              </w:rPr>
              <w:t>suma ubezpieczenia NNW</w:t>
            </w:r>
          </w:p>
        </w:tc>
        <w:tc>
          <w:tcPr>
            <w:tcW w:w="4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1ADF" w:rsidRPr="003946CE" w:rsidRDefault="00251ADF" w:rsidP="00705AB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946C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zakres świadczeń </w:t>
            </w:r>
            <w:proofErr w:type="spellStart"/>
            <w:r w:rsidRPr="003946CE">
              <w:rPr>
                <w:rFonts w:ascii="Arial" w:hAnsi="Arial" w:cs="Arial"/>
                <w:b/>
                <w:i/>
                <w:sz w:val="16"/>
                <w:szCs w:val="16"/>
              </w:rPr>
              <w:t>assistance</w:t>
            </w:r>
            <w:proofErr w:type="spellEnd"/>
          </w:p>
        </w:tc>
      </w:tr>
      <w:tr w:rsidR="00251ADF" w:rsidRPr="003946CE" w:rsidTr="00294D7E">
        <w:tc>
          <w:tcPr>
            <w:tcW w:w="4440" w:type="dxa"/>
            <w:tcBorders>
              <w:right w:val="single" w:sz="18" w:space="0" w:color="auto"/>
            </w:tcBorders>
            <w:vAlign w:val="center"/>
          </w:tcPr>
          <w:p w:rsidR="00251ADF" w:rsidRPr="003946CE" w:rsidRDefault="00C0181E" w:rsidP="00705A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1ADF" w:rsidRPr="003946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F6A">
              <w:rPr>
                <w:rFonts w:ascii="Arial" w:hAnsi="Arial" w:cs="Arial"/>
                <w:sz w:val="16"/>
                <w:szCs w:val="16"/>
              </w:rPr>
              <w:t xml:space="preserve">7000 - </w:t>
            </w:r>
            <w:r w:rsidR="00251ADF" w:rsidRPr="003946CE">
              <w:rPr>
                <w:rFonts w:ascii="Arial" w:hAnsi="Arial" w:cs="Arial"/>
                <w:sz w:val="16"/>
                <w:szCs w:val="16"/>
              </w:rPr>
              <w:t>9 000 zł</w:t>
            </w:r>
          </w:p>
        </w:tc>
        <w:tc>
          <w:tcPr>
            <w:tcW w:w="4312" w:type="dxa"/>
            <w:tcBorders>
              <w:left w:val="single" w:sz="18" w:space="0" w:color="auto"/>
            </w:tcBorders>
            <w:vAlign w:val="center"/>
          </w:tcPr>
          <w:p w:rsidR="00251ADF" w:rsidRPr="003946CE" w:rsidRDefault="00D56F6A" w:rsidP="00705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OPCJA B</w:t>
            </w:r>
          </w:p>
        </w:tc>
      </w:tr>
    </w:tbl>
    <w:p w:rsidR="00251ADF" w:rsidRDefault="00251ADF" w:rsidP="00440A6B">
      <w:pPr>
        <w:jc w:val="both"/>
        <w:rPr>
          <w:rFonts w:ascii="Arial" w:hAnsi="Arial" w:cs="Arial"/>
          <w:sz w:val="22"/>
          <w:szCs w:val="22"/>
        </w:rPr>
      </w:pPr>
    </w:p>
    <w:p w:rsidR="00251ADF" w:rsidRPr="003946CE" w:rsidRDefault="00251ADF" w:rsidP="00682A83">
      <w:pPr>
        <w:ind w:left="360"/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 xml:space="preserve">i obejmuje – w zależności od </w:t>
      </w:r>
      <w:r w:rsidRPr="003946CE">
        <w:rPr>
          <w:rFonts w:ascii="Arial" w:hAnsi="Arial" w:cs="Arial"/>
          <w:b/>
          <w:smallCaps/>
          <w:sz w:val="22"/>
          <w:szCs w:val="22"/>
        </w:rPr>
        <w:t>Opcji:</w:t>
      </w:r>
    </w:p>
    <w:p w:rsidR="00251ADF" w:rsidRPr="003946CE" w:rsidRDefault="00251ADF" w:rsidP="00682A8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8"/>
        <w:gridCol w:w="1904"/>
      </w:tblGrid>
      <w:tr w:rsidR="00294D7E" w:rsidRPr="003946CE" w:rsidTr="00294D7E">
        <w:trPr>
          <w:trHeight w:val="242"/>
        </w:trPr>
        <w:tc>
          <w:tcPr>
            <w:tcW w:w="51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4D7E" w:rsidRPr="003946CE" w:rsidRDefault="00294D7E" w:rsidP="00705AB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946CE">
              <w:rPr>
                <w:rFonts w:ascii="Arial" w:hAnsi="Arial" w:cs="Arial"/>
                <w:b/>
                <w:i/>
                <w:sz w:val="16"/>
                <w:szCs w:val="16"/>
              </w:rPr>
              <w:t>ŚWIADCZENIE:</w:t>
            </w:r>
          </w:p>
        </w:tc>
        <w:tc>
          <w:tcPr>
            <w:tcW w:w="19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4D7E" w:rsidRPr="003946CE" w:rsidRDefault="00D56F6A" w:rsidP="00705AB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Opcja  B</w:t>
            </w:r>
          </w:p>
        </w:tc>
      </w:tr>
      <w:tr w:rsidR="00D56F6A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D56F6A" w:rsidRPr="003946CE" w:rsidRDefault="00D56F6A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transport medyczny</w:t>
            </w:r>
          </w:p>
        </w:tc>
        <w:tc>
          <w:tcPr>
            <w:tcW w:w="1904" w:type="dxa"/>
            <w:vAlign w:val="center"/>
          </w:tcPr>
          <w:p w:rsidR="00D56F6A" w:rsidRPr="003946CE" w:rsidRDefault="00D56F6A" w:rsidP="00653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56F6A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D56F6A" w:rsidRPr="003946CE" w:rsidRDefault="00D56F6A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organizacja wizyty u lekarza specjalisty</w:t>
            </w:r>
          </w:p>
        </w:tc>
        <w:tc>
          <w:tcPr>
            <w:tcW w:w="1904" w:type="dxa"/>
            <w:vAlign w:val="center"/>
          </w:tcPr>
          <w:p w:rsidR="00D56F6A" w:rsidRPr="003946CE" w:rsidRDefault="00D56F6A" w:rsidP="00653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56F6A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D56F6A" w:rsidRPr="003946CE" w:rsidRDefault="00D56F6A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wizyta pielęgniarki</w:t>
            </w:r>
          </w:p>
        </w:tc>
        <w:tc>
          <w:tcPr>
            <w:tcW w:w="1904" w:type="dxa"/>
            <w:vAlign w:val="center"/>
          </w:tcPr>
          <w:p w:rsidR="00D56F6A" w:rsidRPr="003946CE" w:rsidRDefault="00D56F6A" w:rsidP="00653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3 wizyty</w:t>
            </w:r>
          </w:p>
        </w:tc>
      </w:tr>
      <w:tr w:rsidR="00D56F6A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D56F6A" w:rsidRPr="003946CE" w:rsidRDefault="00D56F6A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dostawa leków, sprzętu rehabilitacyjnego</w:t>
            </w:r>
          </w:p>
        </w:tc>
        <w:tc>
          <w:tcPr>
            <w:tcW w:w="1904" w:type="dxa"/>
            <w:vAlign w:val="center"/>
          </w:tcPr>
          <w:p w:rsidR="00D56F6A" w:rsidRPr="003946CE" w:rsidRDefault="00D56F6A" w:rsidP="00653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56F6A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D56F6A" w:rsidRPr="003946CE" w:rsidRDefault="00D56F6A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opieka domowa po hospitalizacji</w:t>
            </w:r>
          </w:p>
        </w:tc>
        <w:tc>
          <w:tcPr>
            <w:tcW w:w="1904" w:type="dxa"/>
            <w:vAlign w:val="center"/>
          </w:tcPr>
          <w:p w:rsidR="00D56F6A" w:rsidRPr="003946CE" w:rsidRDefault="00D56F6A" w:rsidP="00653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48 godz.</w:t>
            </w:r>
          </w:p>
        </w:tc>
      </w:tr>
      <w:tr w:rsidR="00D56F6A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D56F6A" w:rsidRPr="003946CE" w:rsidRDefault="00D56F6A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konsultacja medyczna</w:t>
            </w:r>
          </w:p>
        </w:tc>
        <w:tc>
          <w:tcPr>
            <w:tcW w:w="1904" w:type="dxa"/>
            <w:vAlign w:val="center"/>
          </w:tcPr>
          <w:p w:rsidR="00D56F6A" w:rsidRPr="003946CE" w:rsidRDefault="00D56F6A" w:rsidP="00653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56F6A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D56F6A" w:rsidRPr="003946CE" w:rsidRDefault="00D56F6A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infolinia medyczna</w:t>
            </w:r>
          </w:p>
        </w:tc>
        <w:tc>
          <w:tcPr>
            <w:tcW w:w="1904" w:type="dxa"/>
            <w:vAlign w:val="center"/>
          </w:tcPr>
          <w:p w:rsidR="00D56F6A" w:rsidRPr="003946CE" w:rsidRDefault="00D56F6A" w:rsidP="00653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56F6A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D56F6A" w:rsidRPr="003946CE" w:rsidRDefault="00D56F6A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wizyta u lekarza psychologa</w:t>
            </w:r>
          </w:p>
        </w:tc>
        <w:tc>
          <w:tcPr>
            <w:tcW w:w="1904" w:type="dxa"/>
            <w:vAlign w:val="center"/>
          </w:tcPr>
          <w:p w:rsidR="00D56F6A" w:rsidRPr="003946CE" w:rsidRDefault="00D56F6A" w:rsidP="00653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3 wizyty</w:t>
            </w:r>
          </w:p>
        </w:tc>
      </w:tr>
      <w:tr w:rsidR="00D56F6A" w:rsidRPr="003946CE" w:rsidTr="00294D7E">
        <w:trPr>
          <w:trHeight w:val="242"/>
        </w:trPr>
        <w:tc>
          <w:tcPr>
            <w:tcW w:w="5138" w:type="dxa"/>
            <w:tcBorders>
              <w:right w:val="single" w:sz="18" w:space="0" w:color="auto"/>
            </w:tcBorders>
            <w:vAlign w:val="center"/>
          </w:tcPr>
          <w:p w:rsidR="00D56F6A" w:rsidRPr="003946CE" w:rsidRDefault="00D56F6A" w:rsidP="00682A83">
            <w:pPr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75" w:hanging="26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korepetycje z wybranych  przedmiotów</w:t>
            </w:r>
          </w:p>
        </w:tc>
        <w:tc>
          <w:tcPr>
            <w:tcW w:w="1904" w:type="dxa"/>
            <w:vAlign w:val="center"/>
          </w:tcPr>
          <w:p w:rsidR="00D56F6A" w:rsidRPr="003946CE" w:rsidRDefault="00D56F6A" w:rsidP="00653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CE">
              <w:rPr>
                <w:rFonts w:ascii="Arial" w:hAnsi="Arial" w:cs="Arial"/>
                <w:sz w:val="16"/>
                <w:szCs w:val="16"/>
              </w:rPr>
              <w:t>9godz. Lekcyjnych</w:t>
            </w:r>
          </w:p>
        </w:tc>
      </w:tr>
    </w:tbl>
    <w:p w:rsidR="00251ADF" w:rsidRPr="003946CE" w:rsidRDefault="00251ADF" w:rsidP="00682A83">
      <w:pPr>
        <w:ind w:left="708"/>
        <w:rPr>
          <w:rFonts w:ascii="Arial" w:hAnsi="Arial" w:cs="Arial"/>
          <w:bCs/>
          <w:sz w:val="14"/>
          <w:szCs w:val="16"/>
          <w:vertAlign w:val="superscript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2404"/>
        <w:gridCol w:w="2912"/>
        <w:gridCol w:w="3970"/>
      </w:tblGrid>
      <w:tr w:rsidR="00251ADF" w:rsidRPr="003946CE" w:rsidTr="00705AB2">
        <w:trPr>
          <w:jc w:val="right"/>
        </w:trPr>
        <w:tc>
          <w:tcPr>
            <w:tcW w:w="2465" w:type="dxa"/>
            <w:vAlign w:val="center"/>
          </w:tcPr>
          <w:p w:rsidR="00251ADF" w:rsidRPr="003946CE" w:rsidRDefault="00251ADF" w:rsidP="00705AB2">
            <w:pPr>
              <w:ind w:left="708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2987" w:type="dxa"/>
            <w:vAlign w:val="center"/>
          </w:tcPr>
          <w:p w:rsidR="00251ADF" w:rsidRPr="003946CE" w:rsidRDefault="00251ADF" w:rsidP="00705AB2">
            <w:pPr>
              <w:ind w:left="708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075" w:type="dxa"/>
            <w:vAlign w:val="center"/>
          </w:tcPr>
          <w:p w:rsidR="00251ADF" w:rsidRPr="003946CE" w:rsidRDefault="00251ADF" w:rsidP="00705AB2">
            <w:pPr>
              <w:ind w:left="708"/>
              <w:rPr>
                <w:rFonts w:ascii="Arial" w:hAnsi="Arial" w:cs="Arial"/>
                <w:bCs/>
                <w:sz w:val="14"/>
                <w:szCs w:val="16"/>
                <w:vertAlign w:val="superscript"/>
              </w:rPr>
            </w:pPr>
          </w:p>
        </w:tc>
      </w:tr>
    </w:tbl>
    <w:p w:rsidR="00251ADF" w:rsidRPr="003946CE" w:rsidRDefault="00251ADF" w:rsidP="00440A6B">
      <w:pPr>
        <w:rPr>
          <w:rFonts w:ascii="Arial" w:hAnsi="Arial" w:cs="Arial"/>
          <w:bCs/>
          <w:sz w:val="16"/>
          <w:szCs w:val="16"/>
        </w:rPr>
      </w:pPr>
    </w:p>
    <w:p w:rsidR="00251ADF" w:rsidRPr="003946CE" w:rsidRDefault="00251ADF" w:rsidP="00440A6B">
      <w:pPr>
        <w:ind w:left="426"/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 xml:space="preserve">Usługi </w:t>
      </w:r>
      <w:proofErr w:type="spellStart"/>
      <w:r w:rsidRPr="003946CE">
        <w:rPr>
          <w:rFonts w:ascii="Arial" w:hAnsi="Arial" w:cs="Arial"/>
          <w:sz w:val="22"/>
          <w:szCs w:val="22"/>
        </w:rPr>
        <w:t>assistance</w:t>
      </w:r>
      <w:proofErr w:type="spellEnd"/>
      <w:r w:rsidRPr="003946CE">
        <w:rPr>
          <w:rFonts w:ascii="Arial" w:hAnsi="Arial" w:cs="Arial"/>
          <w:sz w:val="22"/>
          <w:szCs w:val="22"/>
        </w:rPr>
        <w:t xml:space="preserve"> świadczone są dla Ubezpieczonych przez 24 godziny na dobę, 7 dni w tygodniu na terytorium Polski wyłącznie za pośrednictwem Centrum Alarmowego WARTY. </w:t>
      </w:r>
    </w:p>
    <w:p w:rsidR="0094215F" w:rsidRPr="00440A6B" w:rsidRDefault="00251ADF" w:rsidP="00440A6B">
      <w:pPr>
        <w:ind w:left="426"/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 xml:space="preserve">Suma ubezpieczenia wynosi 5 000 zł dla jednego zdarzenia objętego ubezpieczeniem i stanowi górną </w:t>
      </w:r>
      <w:r w:rsidR="00393878">
        <w:rPr>
          <w:rFonts w:ascii="Arial" w:hAnsi="Arial" w:cs="Arial"/>
          <w:sz w:val="22"/>
          <w:szCs w:val="22"/>
        </w:rPr>
        <w:t>granicę odpowiedzialności WARTY</w:t>
      </w:r>
    </w:p>
    <w:p w:rsidR="0094215F" w:rsidRDefault="0094215F" w:rsidP="00682A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700F77" w:rsidRDefault="00700F77" w:rsidP="00682A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700F77" w:rsidRDefault="00700F77" w:rsidP="00682A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700F77" w:rsidRDefault="00700F77" w:rsidP="00682A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700F77" w:rsidRDefault="00700F77" w:rsidP="00682A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700F77" w:rsidRDefault="00700F77" w:rsidP="00682A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700F77" w:rsidRDefault="00700F77" w:rsidP="00682A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700F77" w:rsidRDefault="00700F77" w:rsidP="00682A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700F77" w:rsidRDefault="00700F77" w:rsidP="00682A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700F77" w:rsidRDefault="00700F77" w:rsidP="00682A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700F77" w:rsidRDefault="00700F77" w:rsidP="00682A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700F77" w:rsidRDefault="00700F77" w:rsidP="00682A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700F77" w:rsidRDefault="00700F77" w:rsidP="00682A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700F77" w:rsidRDefault="00700F77" w:rsidP="00682A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700F77" w:rsidRDefault="00700F77" w:rsidP="00682A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700F77" w:rsidRDefault="00700F77" w:rsidP="00682A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700F77" w:rsidRDefault="00700F77" w:rsidP="00682A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700F77" w:rsidRDefault="00700F77" w:rsidP="00682A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251ADF" w:rsidRPr="003946CE" w:rsidRDefault="00251ADF" w:rsidP="00682A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3946CE">
        <w:rPr>
          <w:rFonts w:ascii="Arial" w:hAnsi="Arial" w:cs="Arial"/>
          <w:b/>
          <w:smallCaps/>
          <w:sz w:val="22"/>
          <w:szCs w:val="22"/>
          <w:u w:val="single"/>
        </w:rPr>
        <w:lastRenderedPageBreak/>
        <w:t>Sum</w:t>
      </w:r>
      <w:r w:rsidR="0094215F">
        <w:rPr>
          <w:rFonts w:ascii="Arial" w:hAnsi="Arial" w:cs="Arial"/>
          <w:b/>
          <w:smallCaps/>
          <w:sz w:val="22"/>
          <w:szCs w:val="22"/>
          <w:u w:val="single"/>
        </w:rPr>
        <w:t>a Ubezpieczenia i Składa</w:t>
      </w:r>
      <w:r w:rsidRPr="003946CE">
        <w:rPr>
          <w:rFonts w:ascii="Arial" w:hAnsi="Arial" w:cs="Arial"/>
          <w:b/>
          <w:smallCaps/>
          <w:sz w:val="22"/>
          <w:szCs w:val="22"/>
          <w:u w:val="single"/>
        </w:rPr>
        <w:t xml:space="preserve"> </w:t>
      </w:r>
    </w:p>
    <w:p w:rsidR="00251ADF" w:rsidRPr="003946CE" w:rsidRDefault="00251ADF" w:rsidP="00682A83">
      <w:pPr>
        <w:jc w:val="both"/>
        <w:rPr>
          <w:rFonts w:ascii="Arial" w:hAnsi="Arial" w:cs="Arial"/>
          <w:sz w:val="20"/>
          <w:szCs w:val="22"/>
        </w:rPr>
      </w:pPr>
    </w:p>
    <w:p w:rsidR="00251ADF" w:rsidRPr="003946CE" w:rsidRDefault="00251ADF" w:rsidP="00682A83">
      <w:pPr>
        <w:jc w:val="both"/>
        <w:rPr>
          <w:rFonts w:ascii="Arial" w:hAnsi="Arial" w:cs="Arial"/>
          <w:sz w:val="22"/>
          <w:szCs w:val="22"/>
        </w:rPr>
      </w:pPr>
      <w:r w:rsidRPr="003946CE">
        <w:rPr>
          <w:rFonts w:ascii="Arial" w:hAnsi="Arial" w:cs="Arial"/>
          <w:sz w:val="22"/>
          <w:szCs w:val="22"/>
        </w:rPr>
        <w:t>Składka za ubezpieczenie skalkulowana za roczny okres ubezpieczenia dla 1 Ubezpieczonego</w:t>
      </w:r>
    </w:p>
    <w:p w:rsidR="00251ADF" w:rsidRPr="003946CE" w:rsidRDefault="00251ADF" w:rsidP="00682A83">
      <w:pPr>
        <w:numPr>
          <w:ins w:id="0" w:author="Unknown"/>
        </w:numPr>
        <w:jc w:val="both"/>
        <w:rPr>
          <w:rFonts w:ascii="Arial" w:hAnsi="Arial" w:cs="Arial"/>
          <w:i/>
          <w:sz w:val="22"/>
          <w:szCs w:val="22"/>
        </w:rPr>
      </w:pPr>
    </w:p>
    <w:p w:rsidR="00251ADF" w:rsidRPr="003946CE" w:rsidRDefault="00251ADF" w:rsidP="00682A83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126"/>
        <w:gridCol w:w="1843"/>
        <w:gridCol w:w="1485"/>
      </w:tblGrid>
      <w:tr w:rsidR="00B45730" w:rsidRPr="003946CE" w:rsidTr="005766C5">
        <w:trPr>
          <w:cantSplit/>
          <w:jc w:val="center"/>
        </w:trPr>
        <w:tc>
          <w:tcPr>
            <w:tcW w:w="375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5730" w:rsidRPr="003946CE" w:rsidRDefault="00B45730" w:rsidP="005766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946CE">
              <w:rPr>
                <w:rFonts w:ascii="Arial" w:hAnsi="Arial" w:cs="Arial"/>
                <w:b/>
                <w:smallCaps/>
                <w:sz w:val="16"/>
                <w:szCs w:val="16"/>
              </w:rPr>
              <w:t>Przedmiot ubezpieczenia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vAlign w:val="center"/>
          </w:tcPr>
          <w:p w:rsidR="00B45730" w:rsidRPr="003946CE" w:rsidRDefault="00B45730" w:rsidP="005766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946CE">
              <w:rPr>
                <w:rFonts w:ascii="Arial" w:hAnsi="Arial" w:cs="Arial"/>
                <w:b/>
                <w:smallCaps/>
                <w:sz w:val="16"/>
                <w:szCs w:val="16"/>
              </w:rPr>
              <w:t>Suma ubezpieczenia</w:t>
            </w:r>
          </w:p>
        </w:tc>
        <w:tc>
          <w:tcPr>
            <w:tcW w:w="332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5730" w:rsidRPr="003946CE" w:rsidRDefault="00B45730" w:rsidP="005766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946CE">
              <w:rPr>
                <w:rFonts w:ascii="Arial" w:hAnsi="Arial" w:cs="Arial"/>
                <w:b/>
                <w:smallCaps/>
                <w:sz w:val="16"/>
                <w:szCs w:val="16"/>
              </w:rPr>
              <w:t>Składka za ubezpieczenie</w:t>
            </w:r>
          </w:p>
        </w:tc>
      </w:tr>
      <w:tr w:rsidR="00B45730" w:rsidRPr="003946CE" w:rsidTr="005766C5">
        <w:trPr>
          <w:cantSplit/>
          <w:jc w:val="center"/>
        </w:trPr>
        <w:tc>
          <w:tcPr>
            <w:tcW w:w="3756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B45730" w:rsidRPr="003946CE" w:rsidRDefault="00B45730" w:rsidP="005766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B45730" w:rsidRPr="003946CE" w:rsidRDefault="00B45730" w:rsidP="005766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45730" w:rsidRPr="003946CE" w:rsidRDefault="00B45730" w:rsidP="005766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485" w:type="dxa"/>
            <w:tcBorders>
              <w:bottom w:val="nil"/>
              <w:right w:val="single" w:sz="18" w:space="0" w:color="auto"/>
            </w:tcBorders>
            <w:vAlign w:val="center"/>
          </w:tcPr>
          <w:p w:rsidR="00B45730" w:rsidRPr="003946CE" w:rsidRDefault="00B45730" w:rsidP="005766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</w:pPr>
            <w:proofErr w:type="spellStart"/>
            <w:r w:rsidRPr="003946CE"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  <w:t>Wariant</w:t>
            </w:r>
            <w:proofErr w:type="spellEnd"/>
            <w:r w:rsidRPr="003946CE"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  <w:t xml:space="preserve"> II</w:t>
            </w:r>
          </w:p>
        </w:tc>
      </w:tr>
      <w:tr w:rsidR="00B45730" w:rsidRPr="00D7798C" w:rsidTr="005766C5">
        <w:trPr>
          <w:cantSplit/>
          <w:jc w:val="center"/>
        </w:trPr>
        <w:tc>
          <w:tcPr>
            <w:tcW w:w="37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5730" w:rsidRPr="003946CE" w:rsidRDefault="00B45730" w:rsidP="005766C5">
            <w:pPr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</w:pPr>
            <w:r w:rsidRPr="003946CE"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  <w:t xml:space="preserve">NNW </w:t>
            </w:r>
            <w:proofErr w:type="spellStart"/>
            <w:r w:rsidRPr="003946CE"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  <w:t>ucznia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B45730" w:rsidRPr="00667BED" w:rsidRDefault="005E64E6" w:rsidP="00576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B47098">
              <w:rPr>
                <w:rFonts w:ascii="Arial" w:hAnsi="Arial" w:cs="Arial"/>
                <w:b/>
                <w:sz w:val="22"/>
                <w:szCs w:val="22"/>
              </w:rPr>
              <w:t xml:space="preserve"> 0</w:t>
            </w:r>
            <w:r w:rsidR="00B45730" w:rsidRPr="00667BED">
              <w:rPr>
                <w:rFonts w:ascii="Arial" w:hAnsi="Arial" w:cs="Arial"/>
                <w:b/>
                <w:sz w:val="22"/>
                <w:szCs w:val="22"/>
              </w:rPr>
              <w:t>00 zł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B45730" w:rsidRPr="00667BED" w:rsidRDefault="00B45730" w:rsidP="00576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5730" w:rsidRPr="00D7798C" w:rsidRDefault="00B45730" w:rsidP="00576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5E64E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7798C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</w:tbl>
    <w:p w:rsidR="002A15DB" w:rsidRDefault="002A15DB" w:rsidP="005E1E2E">
      <w:pPr>
        <w:tabs>
          <w:tab w:val="left" w:pos="1720"/>
        </w:tabs>
        <w:rPr>
          <w:rFonts w:ascii="Arial" w:hAnsi="Arial" w:cs="Arial"/>
          <w:b/>
        </w:rPr>
      </w:pPr>
    </w:p>
    <w:p w:rsidR="002A15DB" w:rsidRDefault="002A15DB" w:rsidP="005E1E2E">
      <w:pPr>
        <w:tabs>
          <w:tab w:val="left" w:pos="1720"/>
        </w:tabs>
        <w:rPr>
          <w:rFonts w:ascii="Arial" w:hAnsi="Arial" w:cs="Arial"/>
          <w:b/>
        </w:rPr>
      </w:pPr>
    </w:p>
    <w:p w:rsidR="00AC6961" w:rsidRDefault="00AC6961" w:rsidP="005E1E2E">
      <w:pPr>
        <w:tabs>
          <w:tab w:val="left" w:pos="1720"/>
        </w:tabs>
        <w:rPr>
          <w:rFonts w:ascii="Arial" w:hAnsi="Arial" w:cs="Arial"/>
          <w:b/>
        </w:rPr>
      </w:pPr>
      <w:r w:rsidRPr="00AC6961">
        <w:rPr>
          <w:rFonts w:ascii="Arial" w:hAnsi="Arial" w:cs="Arial"/>
          <w:b/>
        </w:rPr>
        <w:t>Potrzebne informacje do zgłoszenia świadczenia</w:t>
      </w:r>
      <w:r>
        <w:rPr>
          <w:rFonts w:ascii="Arial" w:hAnsi="Arial" w:cs="Arial"/>
          <w:b/>
        </w:rPr>
        <w:t>:</w:t>
      </w:r>
    </w:p>
    <w:p w:rsidR="00AC6961" w:rsidRDefault="00AC6961" w:rsidP="005E1E2E">
      <w:pPr>
        <w:tabs>
          <w:tab w:val="left" w:pos="1720"/>
        </w:tabs>
        <w:rPr>
          <w:rFonts w:ascii="Arial" w:hAnsi="Arial" w:cs="Arial"/>
          <w:b/>
        </w:rPr>
      </w:pPr>
    </w:p>
    <w:p w:rsidR="006D4299" w:rsidRDefault="006D4299" w:rsidP="005E1E2E">
      <w:pPr>
        <w:tabs>
          <w:tab w:val="left" w:pos="1720"/>
        </w:tabs>
        <w:rPr>
          <w:rFonts w:ascii="Arial" w:hAnsi="Arial" w:cs="Arial"/>
        </w:rPr>
      </w:pPr>
    </w:p>
    <w:p w:rsidR="00941071" w:rsidRDefault="006D4299" w:rsidP="005E1E2E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>CENTRUM OBSŁUGI KLIENTA</w:t>
      </w:r>
    </w:p>
    <w:p w:rsidR="006D4299" w:rsidRDefault="006D4299" w:rsidP="005E1E2E">
      <w:pPr>
        <w:tabs>
          <w:tab w:val="left" w:pos="1720"/>
        </w:tabs>
        <w:rPr>
          <w:rFonts w:ascii="Arial" w:hAnsi="Arial" w:cs="Arial"/>
        </w:rPr>
      </w:pPr>
    </w:p>
    <w:p w:rsidR="006D4299" w:rsidRPr="006D4299" w:rsidRDefault="006D4299" w:rsidP="005E1E2E">
      <w:pPr>
        <w:tabs>
          <w:tab w:val="left" w:pos="1720"/>
        </w:tabs>
        <w:rPr>
          <w:rFonts w:ascii="Arial" w:hAnsi="Arial" w:cs="Arial"/>
          <w:b/>
          <w:sz w:val="20"/>
          <w:szCs w:val="20"/>
        </w:rPr>
      </w:pPr>
      <w:r w:rsidRPr="006D4299">
        <w:rPr>
          <w:rFonts w:ascii="Arial" w:hAnsi="Arial" w:cs="Arial"/>
          <w:sz w:val="20"/>
          <w:szCs w:val="20"/>
        </w:rPr>
        <w:t>tel.</w:t>
      </w:r>
      <w:r w:rsidRPr="006D4299">
        <w:rPr>
          <w:rFonts w:ascii="Arial" w:hAnsi="Arial" w:cs="Arial"/>
          <w:b/>
          <w:sz w:val="20"/>
          <w:szCs w:val="20"/>
        </w:rPr>
        <w:t xml:space="preserve"> 801 308 308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D4299">
        <w:rPr>
          <w:rFonts w:ascii="Arial" w:hAnsi="Arial" w:cs="Arial"/>
          <w:sz w:val="20"/>
          <w:szCs w:val="20"/>
        </w:rPr>
        <w:t>lub</w:t>
      </w:r>
      <w:r>
        <w:rPr>
          <w:rFonts w:ascii="Arial" w:hAnsi="Arial" w:cs="Arial"/>
          <w:sz w:val="20"/>
          <w:szCs w:val="20"/>
        </w:rPr>
        <w:t xml:space="preserve"> </w:t>
      </w:r>
      <w:r w:rsidRPr="006D4299">
        <w:rPr>
          <w:rFonts w:ascii="Arial" w:hAnsi="Arial" w:cs="Arial"/>
          <w:b/>
          <w:sz w:val="20"/>
          <w:szCs w:val="20"/>
        </w:rPr>
        <w:t xml:space="preserve"> +48 502 308 308</w:t>
      </w:r>
    </w:p>
    <w:p w:rsidR="00941071" w:rsidRDefault="00941071" w:rsidP="005E1E2E">
      <w:pPr>
        <w:tabs>
          <w:tab w:val="left" w:pos="1720"/>
        </w:tabs>
        <w:rPr>
          <w:rFonts w:ascii="Arial" w:hAnsi="Arial" w:cs="Arial"/>
        </w:rPr>
      </w:pPr>
    </w:p>
    <w:p w:rsidR="006D4299" w:rsidRDefault="006D4299" w:rsidP="005E1E2E">
      <w:pPr>
        <w:tabs>
          <w:tab w:val="left" w:pos="1720"/>
        </w:tabs>
        <w:rPr>
          <w:rFonts w:ascii="Arial" w:hAnsi="Arial" w:cs="Arial"/>
        </w:rPr>
      </w:pPr>
    </w:p>
    <w:p w:rsidR="00941071" w:rsidRDefault="00941071" w:rsidP="005E1E2E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 pierwszej kolejności konsultant poprosi Cię o </w:t>
      </w:r>
      <w:r w:rsidR="006D4299">
        <w:rPr>
          <w:rFonts w:ascii="Arial" w:hAnsi="Arial" w:cs="Arial"/>
        </w:rPr>
        <w:t>następujące dane:</w:t>
      </w:r>
    </w:p>
    <w:p w:rsidR="00941071" w:rsidRDefault="00941071" w:rsidP="005E1E2E">
      <w:pPr>
        <w:tabs>
          <w:tab w:val="left" w:pos="1720"/>
        </w:tabs>
        <w:rPr>
          <w:rFonts w:ascii="Arial" w:hAnsi="Arial" w:cs="Arial"/>
        </w:rPr>
      </w:pPr>
    </w:p>
    <w:p w:rsidR="00AC6961" w:rsidRDefault="006D4299" w:rsidP="005E1E2E">
      <w:pPr>
        <w:tabs>
          <w:tab w:val="left" w:pos="17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</w:t>
      </w:r>
      <w:r w:rsidRPr="006D4299">
        <w:rPr>
          <w:rFonts w:ascii="Arial" w:hAnsi="Arial" w:cs="Arial"/>
          <w:u w:val="single"/>
        </w:rPr>
        <w:t xml:space="preserve">  </w:t>
      </w:r>
      <w:r w:rsidR="00AC6961" w:rsidRPr="006D4299">
        <w:rPr>
          <w:rFonts w:ascii="Arial" w:hAnsi="Arial" w:cs="Arial"/>
          <w:u w:val="single"/>
        </w:rPr>
        <w:t xml:space="preserve">Dane </w:t>
      </w:r>
      <w:r w:rsidRPr="006D4299">
        <w:rPr>
          <w:rFonts w:ascii="Arial" w:hAnsi="Arial" w:cs="Arial"/>
          <w:u w:val="single"/>
        </w:rPr>
        <w:t>osoby zgłaszającej szkodę:</w:t>
      </w:r>
    </w:p>
    <w:p w:rsidR="006D4299" w:rsidRDefault="006D4299" w:rsidP="005E1E2E">
      <w:pPr>
        <w:tabs>
          <w:tab w:val="left" w:pos="1720"/>
        </w:tabs>
        <w:rPr>
          <w:rFonts w:ascii="Arial" w:hAnsi="Arial" w:cs="Arial"/>
          <w:u w:val="single"/>
        </w:rPr>
      </w:pPr>
    </w:p>
    <w:p w:rsidR="006D4299" w:rsidRDefault="006D4299" w:rsidP="005E1E2E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Imię i nazwisko</w:t>
      </w:r>
    </w:p>
    <w:p w:rsidR="006D4299" w:rsidRDefault="006D4299" w:rsidP="005E1E2E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Pesel</w:t>
      </w:r>
    </w:p>
    <w:p w:rsidR="006D4299" w:rsidRDefault="006D4299" w:rsidP="005E1E2E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Numer telefonu</w:t>
      </w:r>
    </w:p>
    <w:p w:rsidR="006D4299" w:rsidRDefault="006D4299" w:rsidP="005E1E2E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Adres zameldowania/zamieszkania</w:t>
      </w:r>
    </w:p>
    <w:p w:rsidR="006D4299" w:rsidRDefault="006D4299" w:rsidP="005E1E2E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59B0">
        <w:rPr>
          <w:rFonts w:ascii="Arial" w:hAnsi="Arial" w:cs="Arial"/>
        </w:rPr>
        <w:t>Status osoby zgłaszającej: ojciec, matka, opiekun prawny</w:t>
      </w:r>
    </w:p>
    <w:p w:rsidR="00A659B0" w:rsidRDefault="00A659B0" w:rsidP="005E1E2E">
      <w:pPr>
        <w:tabs>
          <w:tab w:val="left" w:pos="1720"/>
        </w:tabs>
        <w:rPr>
          <w:rFonts w:ascii="Arial" w:hAnsi="Arial" w:cs="Arial"/>
        </w:rPr>
      </w:pPr>
    </w:p>
    <w:p w:rsidR="00A659B0" w:rsidRDefault="00A659B0" w:rsidP="005E1E2E">
      <w:pPr>
        <w:tabs>
          <w:tab w:val="left" w:pos="1720"/>
        </w:tabs>
        <w:rPr>
          <w:rFonts w:ascii="Arial" w:hAnsi="Arial" w:cs="Arial"/>
          <w:u w:val="single"/>
        </w:rPr>
      </w:pPr>
      <w:r w:rsidRPr="00A659B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 xml:space="preserve">  Dane osoby poszkodowanej:</w:t>
      </w:r>
    </w:p>
    <w:p w:rsidR="00A659B0" w:rsidRDefault="00A659B0" w:rsidP="005E1E2E">
      <w:pPr>
        <w:tabs>
          <w:tab w:val="left" w:pos="1720"/>
        </w:tabs>
        <w:rPr>
          <w:rFonts w:ascii="Arial" w:hAnsi="Arial" w:cs="Arial"/>
        </w:rPr>
      </w:pPr>
    </w:p>
    <w:p w:rsidR="00A659B0" w:rsidRDefault="00A659B0" w:rsidP="00A659B0">
      <w:pPr>
        <w:tabs>
          <w:tab w:val="left" w:pos="17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</w:p>
    <w:p w:rsidR="00A659B0" w:rsidRDefault="00A659B0" w:rsidP="00A659B0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Imię i nazwisko</w:t>
      </w:r>
    </w:p>
    <w:p w:rsidR="00A659B0" w:rsidRDefault="00A659B0" w:rsidP="00A659B0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Pesel</w:t>
      </w:r>
    </w:p>
    <w:p w:rsidR="00A659B0" w:rsidRDefault="00A659B0" w:rsidP="00A659B0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Numer telefonu</w:t>
      </w:r>
    </w:p>
    <w:p w:rsidR="00A659B0" w:rsidRDefault="00A659B0" w:rsidP="00A659B0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Adres zameldowania/zamieszkania</w:t>
      </w:r>
    </w:p>
    <w:p w:rsidR="00A659B0" w:rsidRDefault="00A659B0" w:rsidP="00A659B0">
      <w:pPr>
        <w:tabs>
          <w:tab w:val="left" w:pos="1720"/>
        </w:tabs>
        <w:rPr>
          <w:rFonts w:ascii="Arial" w:hAnsi="Arial" w:cs="Arial"/>
        </w:rPr>
      </w:pPr>
    </w:p>
    <w:p w:rsidR="00A659B0" w:rsidRPr="00A659B0" w:rsidRDefault="00A659B0" w:rsidP="00A659B0">
      <w:pPr>
        <w:tabs>
          <w:tab w:val="left" w:pos="1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u w:val="single"/>
        </w:rPr>
        <w:t xml:space="preserve">  Nr polisy, z której zgłaszana jest szkoda:</w:t>
      </w:r>
      <w:r w:rsidRPr="00A659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3E3243">
        <w:rPr>
          <w:rFonts w:ascii="Arial" w:hAnsi="Arial" w:cs="Arial"/>
          <w:b/>
        </w:rPr>
        <w:t>908578217689</w:t>
      </w:r>
      <w:bookmarkStart w:id="1" w:name="_GoBack"/>
      <w:bookmarkEnd w:id="1"/>
    </w:p>
    <w:p w:rsidR="00A659B0" w:rsidRDefault="00A659B0" w:rsidP="00A659B0">
      <w:pPr>
        <w:tabs>
          <w:tab w:val="left" w:pos="1720"/>
        </w:tabs>
        <w:rPr>
          <w:rFonts w:ascii="Arial" w:hAnsi="Arial" w:cs="Arial"/>
        </w:rPr>
      </w:pPr>
    </w:p>
    <w:p w:rsidR="00A659B0" w:rsidRDefault="00A659B0" w:rsidP="00A659B0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Dokładna nazwa</w:t>
      </w:r>
      <w:r w:rsidR="0059025F">
        <w:rPr>
          <w:rFonts w:ascii="Arial" w:hAnsi="Arial" w:cs="Arial"/>
        </w:rPr>
        <w:t xml:space="preserve"> i adres szkoły:</w:t>
      </w:r>
    </w:p>
    <w:p w:rsidR="0059025F" w:rsidRDefault="0059025F" w:rsidP="00A659B0">
      <w:pPr>
        <w:tabs>
          <w:tab w:val="left" w:pos="1720"/>
        </w:tabs>
        <w:rPr>
          <w:rFonts w:ascii="Arial" w:hAnsi="Arial" w:cs="Arial"/>
        </w:rPr>
      </w:pPr>
    </w:p>
    <w:p w:rsidR="0059025F" w:rsidRDefault="001A0F55" w:rsidP="00A659B0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25F">
        <w:rPr>
          <w:rFonts w:ascii="Arial" w:hAnsi="Arial" w:cs="Arial"/>
        </w:rPr>
        <w:t>Nazwy i adresy placówek medycznych</w:t>
      </w:r>
    </w:p>
    <w:p w:rsidR="0059025F" w:rsidRDefault="001A0F55" w:rsidP="00A659B0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25F">
        <w:rPr>
          <w:rFonts w:ascii="Arial" w:hAnsi="Arial" w:cs="Arial"/>
        </w:rPr>
        <w:t>Informacja o przebiegu wypadku</w:t>
      </w:r>
    </w:p>
    <w:p w:rsidR="0059025F" w:rsidRDefault="001A0F55" w:rsidP="00A659B0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25F">
        <w:rPr>
          <w:rFonts w:ascii="Arial" w:hAnsi="Arial" w:cs="Arial"/>
        </w:rPr>
        <w:t>Diagnoza medyczna</w:t>
      </w:r>
    </w:p>
    <w:p w:rsidR="0059025F" w:rsidRDefault="001A0F55" w:rsidP="00A659B0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25F">
        <w:rPr>
          <w:rFonts w:ascii="Arial" w:hAnsi="Arial" w:cs="Arial"/>
        </w:rPr>
        <w:t>Informacja o przebiegu i zakończeniu leczenia</w:t>
      </w:r>
    </w:p>
    <w:p w:rsidR="0059025F" w:rsidRDefault="001A0F55" w:rsidP="00A659B0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25F">
        <w:rPr>
          <w:rFonts w:ascii="Arial" w:hAnsi="Arial" w:cs="Arial"/>
        </w:rPr>
        <w:t>Dane o dokumentacji potwierdzającej poniesione koszty leczenia</w:t>
      </w:r>
    </w:p>
    <w:p w:rsidR="00521C05" w:rsidRDefault="001A0F55" w:rsidP="00A659B0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025F" w:rsidRDefault="00521C05" w:rsidP="00A659B0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25F">
        <w:rPr>
          <w:rFonts w:ascii="Arial" w:hAnsi="Arial" w:cs="Arial"/>
        </w:rPr>
        <w:t>Dane bankowe do wypłaty świa</w:t>
      </w:r>
      <w:r w:rsidR="00BB5D78">
        <w:rPr>
          <w:rFonts w:ascii="Arial" w:hAnsi="Arial" w:cs="Arial"/>
        </w:rPr>
        <w:t>d</w:t>
      </w:r>
      <w:r w:rsidR="0059025F">
        <w:rPr>
          <w:rFonts w:ascii="Arial" w:hAnsi="Arial" w:cs="Arial"/>
        </w:rPr>
        <w:t>czenia:</w:t>
      </w:r>
    </w:p>
    <w:p w:rsidR="0059025F" w:rsidRDefault="0059025F" w:rsidP="00A659B0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A0F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Nazwa Banku </w:t>
      </w:r>
    </w:p>
    <w:p w:rsidR="0059025F" w:rsidRDefault="0059025F" w:rsidP="00A659B0">
      <w:pPr>
        <w:tabs>
          <w:tab w:val="left" w:pos="1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A0F55">
        <w:rPr>
          <w:rFonts w:ascii="Arial" w:hAnsi="Arial" w:cs="Arial"/>
        </w:rPr>
        <w:tab/>
      </w:r>
      <w:r>
        <w:rPr>
          <w:rFonts w:ascii="Arial" w:hAnsi="Arial" w:cs="Arial"/>
        </w:rPr>
        <w:t>Numer rachunku bankowego do wypłaty świadczenia</w:t>
      </w:r>
    </w:p>
    <w:p w:rsidR="00A659B0" w:rsidRPr="00A659B0" w:rsidRDefault="00A659B0" w:rsidP="005E1E2E">
      <w:pPr>
        <w:tabs>
          <w:tab w:val="left" w:pos="1720"/>
        </w:tabs>
        <w:rPr>
          <w:rFonts w:ascii="Arial" w:hAnsi="Arial" w:cs="Arial"/>
        </w:rPr>
      </w:pPr>
    </w:p>
    <w:sectPr w:rsidR="00A659B0" w:rsidRPr="00A659B0" w:rsidSect="00393878">
      <w:footerReference w:type="default" r:id="rId8"/>
      <w:headerReference w:type="first" r:id="rId9"/>
      <w:footerReference w:type="first" r:id="rId10"/>
      <w:pgSz w:w="11906" w:h="16838" w:code="9"/>
      <w:pgMar w:top="851" w:right="1418" w:bottom="1418" w:left="1418" w:header="709" w:footer="182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4A" w:rsidRDefault="004A354A" w:rsidP="00B20909">
      <w:r>
        <w:separator/>
      </w:r>
    </w:p>
  </w:endnote>
  <w:endnote w:type="continuationSeparator" w:id="0">
    <w:p w:rsidR="004A354A" w:rsidRDefault="004A354A" w:rsidP="00B2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DF" w:rsidRPr="003A7280" w:rsidRDefault="008550F6" w:rsidP="005B04AC">
    <w:pPr>
      <w:pStyle w:val="Stopka"/>
      <w:ind w:left="360"/>
      <w:jc w:val="cent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inline distT="0" distB="0" distL="0" distR="0" wp14:anchorId="72F5F06A" wp14:editId="6014FF3A">
              <wp:extent cx="565785" cy="191770"/>
              <wp:effectExtent l="0" t="0" r="0" b="0"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ADF" w:rsidRPr="00372FC1" w:rsidRDefault="00FF7700" w:rsidP="00117CFF">
                          <w:pPr>
                            <w:pBdr>
                              <w:top w:val="single" w:sz="4" w:space="0" w:color="7F7F7F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 w:rsidR="009D074E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E324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5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b8wwIAAMEFAAAOAAAAZHJzL2Uyb0RvYy54bWysVNuO0zAQfUfiHyy/Z5OUpE2iTVe7TQNI&#10;C6xY+AA3cRoLxw6227Qg/p2x0+1l4QEBeYjs8fjMnJnjub7ZdRxtqdJMihyHVwFGVFSyZmKd48+f&#10;Si/BSBsiasKloDneU41v5i9fXA99RieylbymCgGI0NnQ57g1ps98X1ct7Yi+kj0VcNhI1REDW7X2&#10;a0UGQO+4PwmCqT9IVfdKVlRrsBbjIZ47/KahlfnQNJoaxHMMuRn3V+6/sn9/fk2ytSJ9y6pDGuQv&#10;sugIExD0CFUQQ9BGsV+gOlYpqWVjrirZ+bJpWEUdB2ATBs/YPLakp44LFEf3xzLp/wdbvd8+KMTq&#10;HE8xEqSDFn2EohGx5hTFtjxDrzPweuwflCWo+3tZfdFIyEULXvRWKTm0lNSQVGj9/YsLdqPhKloN&#10;72QN6GRjpKvUrlEdUhI6EgZJYD+MGs76NxbHRoLioJ3r1P7YKbozqAJjPI1nSYxRBUdhGs5mrpM+&#10;ySyqvdwrbV5T2SG7yLECTg6UbO+1sVmeXKy7kCXj3ImBiwsDOI4WCA1X7ZlNwvX2exqky2SZRF40&#10;mS69KCgK77ZcRN60DGdx8apYLIrwh40bRlnL6poKG+ZJZ2H0Z308KH5UyFFpWnJWWzibklbr1YIr&#10;tCWg80UQB1HhegEnJzf/Mg1XBODyjFI4iYK7SeqV02TmRWUUe+ksSLwgTO/SaRClUVFeUrpngv47&#10;JTTkeJLEs9i16SzrZ+SiMgnvfkOOZB0zMEo463J80JPrp9XmUtRubQjj4/qsFjb/Uy2g30+ddkq2&#10;4h0fgdmtdoBiFb2S9R407dQLsoX5BxprpfqG0QCzJMf664YoihF/K+BdpGEU2eHjNrBQ59bVk5WI&#10;CiBybDAalwszDqpNr9i6hQjjuxDyFt5Qw5yMT9kcXh7MCUfmMNPsIDrfO6/T5J3/BAAA//8DAFBL&#10;AwQUAAYACAAAACEATE7Rc9oAAAADAQAADwAAAGRycy9kb3ducmV2LnhtbEyPzUrEQBCE74LvMLTg&#10;RdzJriBrzGRxFzzpxawI3jqZ3iSa6QmZyY9vb+tFLw1FFVVfZ7vFdWqiIbSeDaxXCSjiytuWawOv&#10;x8frLagQkS12nsnAFwXY5ednGabWz/xCUxFrJSUcUjTQxNinWoeqIYdh5Xti8U5+cBhFDrW2A85S&#10;7jq9SZJb7bBlWWiwp0ND1WcxOgOH09sY6vcSp/3+4+mZ5iLqq9aYy4vl4R5UpCX+heEHX9AhF6bS&#10;j2yD6gzII/H3ire9W4MqDdwkG9B5pv+z598AAAD//wMAUEsBAi0AFAAGAAgAAAAhALaDOJL+AAAA&#10;4QEAABMAAAAAAAAAAAAAAAAAAAAAAFtDb250ZW50X1R5cGVzXS54bWxQSwECLQAUAAYACAAAACEA&#10;OP0h/9YAAACUAQAACwAAAAAAAAAAAAAAAAAvAQAAX3JlbHMvLnJlbHNQSwECLQAUAAYACAAAACEA&#10;CXX2/MMCAADBBQAADgAAAAAAAAAAAAAAAAAuAgAAZHJzL2Uyb0RvYy54bWxQSwECLQAUAAYACAAA&#10;ACEATE7Rc9oAAAADAQAADwAAAAAAAAAAAAAAAAAdBQAAZHJzL2Rvd25yZXYueG1sUEsFBgAAAAAE&#10;AAQA8wAAACQGAAAAAA==&#10;" filled="f" fillcolor="#c0504d" stroked="f" strokecolor="#4f81bd" strokeweight="2.25pt">
              <v:textbox inset=",0,,0">
                <w:txbxContent>
                  <w:p w:rsidR="00251ADF" w:rsidRPr="00372FC1" w:rsidRDefault="00FF7700" w:rsidP="00117CFF">
                    <w:pPr>
                      <w:pBdr>
                        <w:top w:val="single" w:sz="4" w:space="0" w:color="7F7F7F"/>
                      </w:pBdr>
                      <w:jc w:val="center"/>
                    </w:pPr>
                    <w:r>
                      <w:fldChar w:fldCharType="begin"/>
                    </w:r>
                    <w:r w:rsidR="009D074E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E324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="00663C69">
      <w:rPr>
        <w:noProof/>
      </w:rPr>
      <w:drawing>
        <wp:anchor distT="0" distB="0" distL="114300" distR="114300" simplePos="0" relativeHeight="251657728" behindDoc="0" locked="0" layoutInCell="1" allowOverlap="1" wp14:anchorId="2090437E" wp14:editId="5979F012">
          <wp:simplePos x="0" y="0"/>
          <wp:positionH relativeFrom="column">
            <wp:posOffset>5567045</wp:posOffset>
          </wp:positionH>
          <wp:positionV relativeFrom="paragraph">
            <wp:posOffset>127635</wp:posOffset>
          </wp:positionV>
          <wp:extent cx="457200" cy="476250"/>
          <wp:effectExtent l="1905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FBBE54" wp14:editId="15C1638D">
              <wp:simplePos x="0" y="0"/>
              <wp:positionH relativeFrom="column">
                <wp:posOffset>53340</wp:posOffset>
              </wp:positionH>
              <wp:positionV relativeFrom="paragraph">
                <wp:posOffset>540385</wp:posOffset>
              </wp:positionV>
              <wp:extent cx="5610225" cy="941070"/>
              <wp:effectExtent l="0" t="0" r="3810" b="444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0225" cy="941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ADF" w:rsidRPr="003A7280" w:rsidRDefault="00251ADF" w:rsidP="00BB6588">
                          <w:pPr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b/>
                              <w:color w:val="455560"/>
                              <w:sz w:val="15"/>
                            </w:rPr>
                          </w:pPr>
                          <w:r w:rsidRPr="003A7280">
                            <w:rPr>
                              <w:rFonts w:ascii="Arial" w:hAnsi="Arial" w:cs="Arial"/>
                              <w:b/>
                              <w:color w:val="455560"/>
                              <w:sz w:val="15"/>
                            </w:rPr>
                            <w:t>Towarzystwo Ubezpieczeń i Reasekuracji „WARTA” S.A., Jednostka Organizacyjna</w:t>
                          </w:r>
                        </w:p>
                        <w:p w:rsidR="00251ADF" w:rsidRPr="003A7280" w:rsidRDefault="00251ADF" w:rsidP="00BB6588">
                          <w:pPr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</w:pPr>
                          <w:r w:rsidRPr="003A7280"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  <w:t>ul. Chmielna 85/87, 00-805 Warszawa, tel. (22) 581 01 00, 581 09 00, fax (22) 581 13 74, 581 13 75</w:t>
                          </w:r>
                        </w:p>
                        <w:p w:rsidR="00251ADF" w:rsidRPr="003A7280" w:rsidRDefault="00251ADF" w:rsidP="00BB6588">
                          <w:pPr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</w:pPr>
                          <w:r w:rsidRPr="003A7280"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  <w:t>Spółka zarejestrowana w Sądzie Rejonowym dla m. st. Warszawy, XII Wydział Gospodarczy Krajowego Rejestru Sądowego</w:t>
                          </w:r>
                        </w:p>
                        <w:p w:rsidR="00251ADF" w:rsidRPr="003A7280" w:rsidRDefault="00251ADF" w:rsidP="00BB6588">
                          <w:pPr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</w:rPr>
                          </w:pPr>
                          <w:r w:rsidRPr="003A7280"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  <w:t xml:space="preserve">pod nr KRS: 0000016432, NIP 521-04-20-047. Wysokość kapitału akcyjnego: </w:t>
                          </w:r>
                          <w:r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  <w:t xml:space="preserve">182 393 200 </w:t>
                          </w:r>
                          <w:r w:rsidRPr="003A7280"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  <w:t>zł, opłacony w całości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FBBE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.2pt;margin-top:42.55pt;width:441.75pt;height:7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/lswIAAMAFAAAOAAAAZHJzL2Uyb0RvYy54bWysVNlunDAUfa/Uf7D8TljiWUBhomQYqkrp&#10;IiX9AA+YwSrY1PYMpFH/vddm1uSlassD8nruPfcc35vboW3QjinNpUhxeBVgxEQhSy42Kf72lHtz&#10;jLShoqSNFCzFz0zj28X7dzd9l7BI1rIpmUIAInTSdymujekS39dFzVqqr2THBGxWUrXUwFRt/FLR&#10;HtDbxo+CYOr3UpWdkgXTGlazcRMvHH5VscJ8qSrNDGpSDLkZ91fuv7Z/f3FDk42iXc2LfRr0L7Jo&#10;KRcQ9AiVUUPRVvE3UC0vlNSyMleFbH1ZVbxgjgOwCYNXbB5r2jHHBYqju2OZ9P+DLT7vvirEyxQT&#10;jARtQaInNhh0Lwd0bavTdzqBQ48dHDMDLIPKjqnuHmTxXSMhlzUVG3anlOxrRkvILrQ3/bOrI462&#10;IOv+kywhDN0a6YCGSrW2dFAMBOig0vNRGZtKAYuTaRhE0QSjAvZiEgYzJ51Pk8PtTmnzgckW2UGK&#10;FSjv0OnuQRubDU0OR2wwIXPeNE79RlwswMFxBWLDVbtns3BivsRBvJqv5sQj0XTlkSDLvLt8Sbxp&#10;Hs4m2XW2XGbhLxs3JEnNy5IJG+ZgrJD8mXB7i4+WOFpLy4aXFs6mpNVmvWwU2lEwdu4+V3PYOR3z&#10;L9NwRQAuryiFEQnuo9jLp/OZR3Iy8eJZMPeCML6PpwGJSZZfUnrggv07JdSDkhPQ1NE5Jf2KW+C+&#10;t9xo0nIDraPhbYrnx0M0sRZcidJJayhvxvFZKWz6p1KA3AehnWGtR0e3mmE9uJfh3GzNvJblMzhY&#10;STAY2BTaHgxqqX5i1EMLSbH+saWKYdR8FPAK4pAQ23POJ+p8sj6fUFEAVIoNRuNwacY+te0U39QQ&#10;aXx3Qt7By6m4M/Upq/17gzbhuO1bmu1D53N36tR4F78BAAD//wMAUEsDBBQABgAIAAAAIQBb72kP&#10;3QAAAAgBAAAPAAAAZHJzL2Rvd25yZXYueG1sTI/NTsMwEITvSLyDtZW4UScNpWmIU6EiHoAWiasT&#10;u3FUex3Fzg99epYTnEarGc18Wx4WZ9mkh9B5FJCuE2AaG686bAV8nt8fc2AhSlTSetQCvnWAQ3V/&#10;V8pC+Rk/9HSKLaMSDIUUYGLsC85DY7STYe17jeRd/OBkpHNouRrkTOXO8k2SPHMnO6QFI3t9NLq5&#10;nkYnoLmNb/mxq6f5tvva1Yux2wtaIR5Wy+sLsKiX+BeGX3xCh4qYaj+iCswKyJ8oSLJNgZGd79M9&#10;sFrAJssy4FXJ/z9Q/QAAAP//AwBQSwECLQAUAAYACAAAACEAtoM4kv4AAADhAQAAEwAAAAAAAAAA&#10;AAAAAAAAAAAAW0NvbnRlbnRfVHlwZXNdLnhtbFBLAQItABQABgAIAAAAIQA4/SH/1gAAAJQBAAAL&#10;AAAAAAAAAAAAAAAAAC8BAABfcmVscy8ucmVsc1BLAQItABQABgAIAAAAIQADkZ/lswIAAMAFAAAO&#10;AAAAAAAAAAAAAAAAAC4CAABkcnMvZTJvRG9jLnhtbFBLAQItABQABgAIAAAAIQBb72kP3QAAAAgB&#10;AAAPAAAAAAAAAAAAAAAAAA0FAABkcnMvZG93bnJldi54bWxQSwUGAAAAAAQABADzAAAAFwYAAAAA&#10;" filled="f" stroked="f">
              <v:textbox inset=",7.2pt,,7.2pt">
                <w:txbxContent>
                  <w:p w:rsidR="00251ADF" w:rsidRPr="003A7280" w:rsidRDefault="00251ADF" w:rsidP="00BB6588">
                    <w:pPr>
                      <w:tabs>
                        <w:tab w:val="left" w:pos="1418"/>
                      </w:tabs>
                      <w:rPr>
                        <w:rFonts w:ascii="Arial" w:hAnsi="Arial" w:cs="Arial"/>
                        <w:b/>
                        <w:color w:val="455560"/>
                        <w:sz w:val="15"/>
                      </w:rPr>
                    </w:pPr>
                    <w:r w:rsidRPr="003A7280">
                      <w:rPr>
                        <w:rFonts w:ascii="Arial" w:hAnsi="Arial" w:cs="Arial"/>
                        <w:b/>
                        <w:color w:val="455560"/>
                        <w:sz w:val="15"/>
                      </w:rPr>
                      <w:t>Towarzystwo Ubezpieczeń i Reasekuracji „WARTA” S.A., Jednostka Organizacyjna</w:t>
                    </w:r>
                  </w:p>
                  <w:p w:rsidR="00251ADF" w:rsidRPr="003A7280" w:rsidRDefault="00251ADF" w:rsidP="00BB6588">
                    <w:pPr>
                      <w:tabs>
                        <w:tab w:val="left" w:pos="1418"/>
                      </w:tabs>
                      <w:rPr>
                        <w:rFonts w:ascii="Arial" w:hAnsi="Arial" w:cs="Arial"/>
                        <w:color w:val="455560"/>
                        <w:sz w:val="15"/>
                      </w:rPr>
                    </w:pPr>
                    <w:r w:rsidRPr="003A7280">
                      <w:rPr>
                        <w:rFonts w:ascii="Arial" w:hAnsi="Arial" w:cs="Arial"/>
                        <w:color w:val="455560"/>
                        <w:sz w:val="15"/>
                      </w:rPr>
                      <w:t>ul. Chmielna 85/87, 00-805 Warszawa, tel. (22) 581 01 00, 581 09 00, fax (22) 581 13 74, 581 13 75</w:t>
                    </w:r>
                  </w:p>
                  <w:p w:rsidR="00251ADF" w:rsidRPr="003A7280" w:rsidRDefault="00251ADF" w:rsidP="00BB6588">
                    <w:pPr>
                      <w:tabs>
                        <w:tab w:val="left" w:pos="1418"/>
                      </w:tabs>
                      <w:rPr>
                        <w:rFonts w:ascii="Arial" w:hAnsi="Arial" w:cs="Arial"/>
                        <w:color w:val="455560"/>
                        <w:sz w:val="15"/>
                      </w:rPr>
                    </w:pPr>
                    <w:r w:rsidRPr="003A7280">
                      <w:rPr>
                        <w:rFonts w:ascii="Arial" w:hAnsi="Arial" w:cs="Arial"/>
                        <w:color w:val="455560"/>
                        <w:sz w:val="15"/>
                      </w:rPr>
                      <w:t>Spółka zarejestrowana w Sądzie Rejonowym dla m. st. Warszawy, XII Wydział Gospodarczy Krajowego Rejestru Sądowego</w:t>
                    </w:r>
                  </w:p>
                  <w:p w:rsidR="00251ADF" w:rsidRPr="003A7280" w:rsidRDefault="00251ADF" w:rsidP="00BB6588">
                    <w:pPr>
                      <w:tabs>
                        <w:tab w:val="left" w:pos="1418"/>
                      </w:tabs>
                      <w:rPr>
                        <w:rFonts w:ascii="Arial" w:hAnsi="Arial" w:cs="Arial"/>
                      </w:rPr>
                    </w:pPr>
                    <w:r w:rsidRPr="003A7280">
                      <w:rPr>
                        <w:rFonts w:ascii="Arial" w:hAnsi="Arial" w:cs="Arial"/>
                        <w:color w:val="455560"/>
                        <w:sz w:val="15"/>
                      </w:rPr>
                      <w:t xml:space="preserve">pod nr KRS: 0000016432, NIP 521-04-20-047. Wysokość kapitału akcyjnego: </w:t>
                    </w:r>
                    <w:r>
                      <w:rPr>
                        <w:rFonts w:ascii="Arial" w:hAnsi="Arial" w:cs="Arial"/>
                        <w:color w:val="455560"/>
                        <w:sz w:val="15"/>
                      </w:rPr>
                      <w:t xml:space="preserve">182 393 200 </w:t>
                    </w:r>
                    <w:r w:rsidRPr="003A7280">
                      <w:rPr>
                        <w:rFonts w:ascii="Arial" w:hAnsi="Arial" w:cs="Arial"/>
                        <w:color w:val="455560"/>
                        <w:sz w:val="15"/>
                      </w:rPr>
                      <w:t>zł, opłacony w całości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DF" w:rsidRDefault="008550F6" w:rsidP="00BB6588">
    <w:pPr>
      <w:pStyle w:val="Stopka"/>
      <w:tabs>
        <w:tab w:val="clear" w:pos="9072"/>
        <w:tab w:val="right" w:pos="949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9A007B" wp14:editId="3B116260">
              <wp:simplePos x="0" y="0"/>
              <wp:positionH relativeFrom="column">
                <wp:posOffset>-99060</wp:posOffset>
              </wp:positionH>
              <wp:positionV relativeFrom="paragraph">
                <wp:posOffset>388620</wp:posOffset>
              </wp:positionV>
              <wp:extent cx="5610225" cy="941070"/>
              <wp:effectExtent l="0" t="0" r="3810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0225" cy="941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ADF" w:rsidRPr="003A7280" w:rsidRDefault="00251ADF" w:rsidP="003A7280">
                          <w:pPr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b/>
                              <w:color w:val="455560"/>
                              <w:sz w:val="15"/>
                            </w:rPr>
                          </w:pPr>
                          <w:r w:rsidRPr="003A7280">
                            <w:rPr>
                              <w:rFonts w:ascii="Arial" w:hAnsi="Arial" w:cs="Arial"/>
                              <w:b/>
                              <w:color w:val="455560"/>
                              <w:sz w:val="15"/>
                            </w:rPr>
                            <w:t>Towarzystwo Ubezpieczeń i Reasekuracji „WARTA” S.A., Jednostka Organizacyjna</w:t>
                          </w:r>
                        </w:p>
                        <w:p w:rsidR="00251ADF" w:rsidRPr="003A7280" w:rsidRDefault="00251ADF" w:rsidP="003A7280">
                          <w:pPr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</w:pPr>
                          <w:r w:rsidRPr="003A7280"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  <w:t>ul. Chmielna 85/87, 00-805 Warszawa, tel. (22) 581 01 00, 581 09 00, fax (22) 581 13 74, 581 13 75</w:t>
                          </w:r>
                        </w:p>
                        <w:p w:rsidR="00251ADF" w:rsidRPr="003A7280" w:rsidRDefault="00251ADF" w:rsidP="003A7280">
                          <w:pPr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</w:pPr>
                          <w:r w:rsidRPr="003A7280"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  <w:t>Spółka zarejestrowana w Sądzie Rejonowym dla m. st. Warszawy, XII Wydział Gospodarczy Krajowego Rejestru Sądowego</w:t>
                          </w:r>
                        </w:p>
                        <w:p w:rsidR="00251ADF" w:rsidRPr="003A7280" w:rsidRDefault="00251ADF" w:rsidP="003A7280">
                          <w:pPr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</w:rPr>
                          </w:pPr>
                          <w:r w:rsidRPr="003A7280"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  <w:t xml:space="preserve">pod nr KRS: 0000016432, NIP 521-04-20-047. Wysokość kapitału akcyjnego: </w:t>
                          </w:r>
                          <w:r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  <w:t xml:space="preserve">182 393 200 </w:t>
                          </w:r>
                          <w:r w:rsidRPr="003A7280">
                            <w:rPr>
                              <w:rFonts w:ascii="Arial" w:hAnsi="Arial" w:cs="Arial"/>
                              <w:color w:val="455560"/>
                              <w:sz w:val="15"/>
                            </w:rPr>
                            <w:t>zł, opłacony w całości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9A007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7.8pt;margin-top:30.6pt;width:441.75pt;height:7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+VtAIAAMAFAAAOAAAAZHJzL2Uyb0RvYy54bWysVNlunDAUfa/Uf7D8TljiWUBhomQYqkrp&#10;IiX9AA+YwSrY1PYMpFH/vddm1uSlassD8nJ97nLOvTe3Q9ugHVOaS5Hi8CrAiIlCllxsUvztKffm&#10;GGlDRUkbKViKn5nGt4v37276LmGRrGVTMoUAROik71JcG9Mlvq+LmrVUX8mOCbispGqpga3a+KWi&#10;PaC3jR8FwdTvpSo7JQumNZxm4yVeOPyqYoX5UlWaGdSkGGIz7q/cf23//uKGJhtFu5oX+zDoX0TR&#10;Ui7A6REqo4aireJvoFpeKKllZa4K2fqyqnjBXA6QTRi8yuaxph1zuUBxdHcsk/5/sMXn3VeFeJni&#10;a4wEbYGiJzYYdC8HRGx1+k4nYPTYgZkZ4BhYdpnq7kEW3zUScllTsWF3Ssm+ZrSE6EL70j97OuJo&#10;C7LuP8kS3NCtkQ5oqFRrSwfFQIAOLD0fmbGhFHA4mYZBFE0wKuAuJmEwc9T5NDm87pQ2H5hskV2k&#10;WAHzDp3uHrSx0dDkYGKdCZnzpnHsN+LiAAzHE/ANT+2djcKR+RIH8Wq+mhOPRNOVR4Is8+7yJfGm&#10;eTibZNfZcpmFv6zfkCQ1L0smrJuDsELyZ8TtJT5K4igtLRteWjgbklab9bJRaEdB2Ln7XM3h5mTm&#10;X4bhigC5vEopjEhwH8VePp3PPJKTiRfPgrkXhPF9PA1ITLL8MqUHLti/p4R6YHICnLp0TkG/yi1w&#10;39vcaNJyA6Oj4W2K50cjmlgJrkTpqDWUN+P6rBQ2/FMpgO4D0U6wVqOjWs2wHlxnRIc+WMvyGRSs&#10;JAgMZApjDxa1VD8x6mGEpFj/2FLFMGo+CuiCOCTEzpzzjTrfrM83VBQAlWKD0bhcmnFObTvFNzV4&#10;GvtOyDvonIo7UdsWG6Pa9xuMCZfbfqTZOXS+d1anwbv4DQAA//8DAFBLAwQUAAYACAAAACEAz3I0&#10;3N4AAAAKAQAADwAAAGRycy9kb3ducmV2LnhtbEyPy26DMBBF95X6D9ZE6i4xoAYIZYiqVP2AppG6&#10;NdgBFHuMsHk0X1931S5H9+jeM+VxNZrNanS9JYR4FwFT1FjZU4tw+Xzf5sCcFySFtqQQvpWDY/X4&#10;UIpC2oU+1Hz2LQsl5AqB0Hk/FJy7plNGuJ0dFIXsakcjfDjHlstRLKHcaJ5EUcqN6CksdGJQp041&#10;t/NkEJr79Jaf+npe7tlXVq+d3l9JIz5t1tcXYF6t/g+GX/2gDlVwqu1E0jGNsI33aUAR0jgBFoA8&#10;zQ7AaoQkOjwDr0r+/4XqBwAA//8DAFBLAQItABQABgAIAAAAIQC2gziS/gAAAOEBAAATAAAAAAAA&#10;AAAAAAAAAAAAAABbQ29udGVudF9UeXBlc10ueG1sUEsBAi0AFAAGAAgAAAAhADj9If/WAAAAlAEA&#10;AAsAAAAAAAAAAAAAAAAALwEAAF9yZWxzLy5yZWxzUEsBAi0AFAAGAAgAAAAhAMnw75W0AgAAwAUA&#10;AA4AAAAAAAAAAAAAAAAALgIAAGRycy9lMm9Eb2MueG1sUEsBAi0AFAAGAAgAAAAhAM9yNNzeAAAA&#10;CgEAAA8AAAAAAAAAAAAAAAAADgUAAGRycy9kb3ducmV2LnhtbFBLBQYAAAAABAAEAPMAAAAZBgAA&#10;AAA=&#10;" filled="f" stroked="f">
              <v:textbox inset=",7.2pt,,7.2pt">
                <w:txbxContent>
                  <w:p w:rsidR="00251ADF" w:rsidRPr="003A7280" w:rsidRDefault="00251ADF" w:rsidP="003A7280">
                    <w:pPr>
                      <w:tabs>
                        <w:tab w:val="left" w:pos="1418"/>
                      </w:tabs>
                      <w:rPr>
                        <w:rFonts w:ascii="Arial" w:hAnsi="Arial" w:cs="Arial"/>
                        <w:b/>
                        <w:color w:val="455560"/>
                        <w:sz w:val="15"/>
                      </w:rPr>
                    </w:pPr>
                    <w:r w:rsidRPr="003A7280">
                      <w:rPr>
                        <w:rFonts w:ascii="Arial" w:hAnsi="Arial" w:cs="Arial"/>
                        <w:b/>
                        <w:color w:val="455560"/>
                        <w:sz w:val="15"/>
                      </w:rPr>
                      <w:t>Towarzystwo Ubezpieczeń i Reasekuracji „WARTA” S.A., Jednostka Organizacyjna</w:t>
                    </w:r>
                  </w:p>
                  <w:p w:rsidR="00251ADF" w:rsidRPr="003A7280" w:rsidRDefault="00251ADF" w:rsidP="003A7280">
                    <w:pPr>
                      <w:tabs>
                        <w:tab w:val="left" w:pos="1418"/>
                      </w:tabs>
                      <w:rPr>
                        <w:rFonts w:ascii="Arial" w:hAnsi="Arial" w:cs="Arial"/>
                        <w:color w:val="455560"/>
                        <w:sz w:val="15"/>
                      </w:rPr>
                    </w:pPr>
                    <w:r w:rsidRPr="003A7280">
                      <w:rPr>
                        <w:rFonts w:ascii="Arial" w:hAnsi="Arial" w:cs="Arial"/>
                        <w:color w:val="455560"/>
                        <w:sz w:val="15"/>
                      </w:rPr>
                      <w:t>ul. Chmielna 85/87, 00-805 Warszawa, tel. (22) 581 01 00, 581 09 00, fax (22) 581 13 74, 581 13 75</w:t>
                    </w:r>
                  </w:p>
                  <w:p w:rsidR="00251ADF" w:rsidRPr="003A7280" w:rsidRDefault="00251ADF" w:rsidP="003A7280">
                    <w:pPr>
                      <w:tabs>
                        <w:tab w:val="left" w:pos="1418"/>
                      </w:tabs>
                      <w:rPr>
                        <w:rFonts w:ascii="Arial" w:hAnsi="Arial" w:cs="Arial"/>
                        <w:color w:val="455560"/>
                        <w:sz w:val="15"/>
                      </w:rPr>
                    </w:pPr>
                    <w:r w:rsidRPr="003A7280">
                      <w:rPr>
                        <w:rFonts w:ascii="Arial" w:hAnsi="Arial" w:cs="Arial"/>
                        <w:color w:val="455560"/>
                        <w:sz w:val="15"/>
                      </w:rPr>
                      <w:t>Spółka zarejestrowana w Sądzie Rejonowym dla m. st. Warszawy, XII Wydział Gospodarczy Krajowego Rejestru Sądowego</w:t>
                    </w:r>
                  </w:p>
                  <w:p w:rsidR="00251ADF" w:rsidRPr="003A7280" w:rsidRDefault="00251ADF" w:rsidP="003A7280">
                    <w:pPr>
                      <w:tabs>
                        <w:tab w:val="left" w:pos="1418"/>
                      </w:tabs>
                      <w:rPr>
                        <w:rFonts w:ascii="Arial" w:hAnsi="Arial" w:cs="Arial"/>
                      </w:rPr>
                    </w:pPr>
                    <w:r w:rsidRPr="003A7280">
                      <w:rPr>
                        <w:rFonts w:ascii="Arial" w:hAnsi="Arial" w:cs="Arial"/>
                        <w:color w:val="455560"/>
                        <w:sz w:val="15"/>
                      </w:rPr>
                      <w:t xml:space="preserve">pod nr KRS: 0000016432, NIP 521-04-20-047. Wysokość kapitału akcyjnego: </w:t>
                    </w:r>
                    <w:r>
                      <w:rPr>
                        <w:rFonts w:ascii="Arial" w:hAnsi="Arial" w:cs="Arial"/>
                        <w:color w:val="455560"/>
                        <w:sz w:val="15"/>
                      </w:rPr>
                      <w:t xml:space="preserve">182 393 200 </w:t>
                    </w:r>
                    <w:r w:rsidRPr="003A7280">
                      <w:rPr>
                        <w:rFonts w:ascii="Arial" w:hAnsi="Arial" w:cs="Arial"/>
                        <w:color w:val="455560"/>
                        <w:sz w:val="15"/>
                      </w:rPr>
                      <w:t>zł, opłacony w całości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63C69">
      <w:rPr>
        <w:noProof/>
      </w:rPr>
      <w:drawing>
        <wp:anchor distT="0" distB="0" distL="114300" distR="114300" simplePos="0" relativeHeight="251656704" behindDoc="0" locked="0" layoutInCell="1" allowOverlap="1" wp14:anchorId="24F7C1BC" wp14:editId="4FD0205D">
          <wp:simplePos x="0" y="0"/>
          <wp:positionH relativeFrom="column">
            <wp:posOffset>5576570</wp:posOffset>
          </wp:positionH>
          <wp:positionV relativeFrom="paragraph">
            <wp:posOffset>156210</wp:posOffset>
          </wp:positionV>
          <wp:extent cx="457200" cy="476250"/>
          <wp:effectExtent l="19050" t="0" r="0" b="0"/>
          <wp:wrapTopAndBottom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4A" w:rsidRDefault="004A354A" w:rsidP="00B20909">
      <w:r>
        <w:separator/>
      </w:r>
    </w:p>
  </w:footnote>
  <w:footnote w:type="continuationSeparator" w:id="0">
    <w:p w:rsidR="004A354A" w:rsidRDefault="004A354A" w:rsidP="00B2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DF" w:rsidRDefault="00663C69" w:rsidP="00117CFF">
    <w:pPr>
      <w:pStyle w:val="Nagwek"/>
      <w:tabs>
        <w:tab w:val="clear" w:pos="9072"/>
      </w:tabs>
      <w:ind w:left="-567"/>
    </w:pPr>
    <w:r>
      <w:rPr>
        <w:noProof/>
      </w:rPr>
      <w:drawing>
        <wp:inline distT="0" distB="0" distL="0" distR="0" wp14:anchorId="3714D331" wp14:editId="34F6D6C5">
          <wp:extent cx="2124075" cy="80010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</w:t>
    </w:r>
  </w:p>
  <w:p w:rsidR="00251ADF" w:rsidRDefault="00251ADF" w:rsidP="00B209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823840"/>
    <w:lvl w:ilvl="0">
      <w:numFmt w:val="bullet"/>
      <w:lvlText w:val="*"/>
      <w:lvlJc w:val="left"/>
    </w:lvl>
  </w:abstractNum>
  <w:abstractNum w:abstractNumId="1">
    <w:nsid w:val="024C4EA9"/>
    <w:multiLevelType w:val="singleLevel"/>
    <w:tmpl w:val="FE8622DA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</w:abstractNum>
  <w:abstractNum w:abstractNumId="2">
    <w:nsid w:val="03575784"/>
    <w:multiLevelType w:val="hybridMultilevel"/>
    <w:tmpl w:val="F0FC9D66"/>
    <w:lvl w:ilvl="0" w:tplc="FD4C10A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B746D"/>
    <w:multiLevelType w:val="multilevel"/>
    <w:tmpl w:val="C4EAD890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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268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  <w:rPr>
        <w:rFonts w:cs="Times New Roman" w:hint="default"/>
      </w:rPr>
    </w:lvl>
  </w:abstractNum>
  <w:abstractNum w:abstractNumId="4">
    <w:nsid w:val="06D07BD9"/>
    <w:multiLevelType w:val="multilevel"/>
    <w:tmpl w:val="8C82E1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3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150D50FF"/>
    <w:multiLevelType w:val="multilevel"/>
    <w:tmpl w:val="BDDC46F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189A0990"/>
    <w:multiLevelType w:val="hybridMultilevel"/>
    <w:tmpl w:val="27FC700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60D1A"/>
    <w:multiLevelType w:val="hybridMultilevel"/>
    <w:tmpl w:val="B5ECD624"/>
    <w:lvl w:ilvl="0" w:tplc="04150005">
      <w:start w:val="1"/>
      <w:numFmt w:val="bullet"/>
      <w:lvlText w:val="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BB0780B"/>
    <w:multiLevelType w:val="hybridMultilevel"/>
    <w:tmpl w:val="17B27E6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3D2F02"/>
    <w:multiLevelType w:val="multilevel"/>
    <w:tmpl w:val="50AE8A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</w:rPr>
    </w:lvl>
    <w:lvl w:ilvl="3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234429A1"/>
    <w:multiLevelType w:val="hybridMultilevel"/>
    <w:tmpl w:val="87D67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B75B8F"/>
    <w:multiLevelType w:val="multilevel"/>
    <w:tmpl w:val="53623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2C6E26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0FA181B"/>
    <w:multiLevelType w:val="hybridMultilevel"/>
    <w:tmpl w:val="0A2C7BCC"/>
    <w:lvl w:ilvl="0" w:tplc="7F462C3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0011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17D263D"/>
    <w:multiLevelType w:val="hybridMultilevel"/>
    <w:tmpl w:val="7938FA3E"/>
    <w:lvl w:ilvl="0" w:tplc="04150005">
      <w:start w:val="1"/>
      <w:numFmt w:val="bullet"/>
      <w:lvlText w:val="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4AD55B9"/>
    <w:multiLevelType w:val="hybridMultilevel"/>
    <w:tmpl w:val="9FDAF890"/>
    <w:lvl w:ilvl="0" w:tplc="C85053A6">
      <w:start w:val="2"/>
      <w:numFmt w:val="decimal"/>
      <w:lvlText w:val="%1"/>
      <w:lvlJc w:val="center"/>
      <w:pPr>
        <w:ind w:left="720" w:hanging="36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411212"/>
    <w:multiLevelType w:val="multilevel"/>
    <w:tmpl w:val="00762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14"/>
        </w:tabs>
        <w:ind w:left="1814" w:hanging="6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325"/>
        </w:tabs>
        <w:ind w:left="2325" w:hanging="567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52BA7BD3"/>
    <w:multiLevelType w:val="hybridMultilevel"/>
    <w:tmpl w:val="26C0FDCC"/>
    <w:lvl w:ilvl="0" w:tplc="6E2C0EE8">
      <w:start w:val="1"/>
      <w:numFmt w:val="bullet"/>
      <w:lvlText w:val="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2B74516"/>
    <w:multiLevelType w:val="hybridMultilevel"/>
    <w:tmpl w:val="629EB91A"/>
    <w:lvl w:ilvl="0" w:tplc="6E2C0EE8">
      <w:start w:val="1"/>
      <w:numFmt w:val="bullet"/>
      <w:lvlText w:val="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color w:val="auto"/>
      </w:rPr>
    </w:lvl>
    <w:lvl w:ilvl="1" w:tplc="C1FEA8B4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  <w:sz w:val="22"/>
      </w:rPr>
    </w:lvl>
    <w:lvl w:ilvl="2" w:tplc="93CA1960">
      <w:start w:val="1"/>
      <w:numFmt w:val="bullet"/>
      <w:lvlText w:val="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33361BD"/>
    <w:multiLevelType w:val="hybridMultilevel"/>
    <w:tmpl w:val="95568930"/>
    <w:lvl w:ilvl="0" w:tplc="7F462C3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C53B5D"/>
    <w:multiLevelType w:val="hybridMultilevel"/>
    <w:tmpl w:val="354C2AF0"/>
    <w:lvl w:ilvl="0" w:tplc="299A5968">
      <w:numFmt w:val="bullet"/>
      <w:lvlText w:val="*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  <w:b/>
        <w:i w:val="0"/>
        <w:color w:val="auto"/>
      </w:rPr>
    </w:lvl>
    <w:lvl w:ilvl="1" w:tplc="B764E564"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C24579"/>
    <w:multiLevelType w:val="hybridMultilevel"/>
    <w:tmpl w:val="8398E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020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A32EDDC">
      <w:start w:val="10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BD4385"/>
    <w:multiLevelType w:val="multilevel"/>
    <w:tmpl w:val="2D209F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</w:rPr>
    </w:lvl>
    <w:lvl w:ilvl="3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711D2862"/>
    <w:multiLevelType w:val="hybridMultilevel"/>
    <w:tmpl w:val="95C4FE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1076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E2A977A">
      <w:start w:val="2"/>
      <w:numFmt w:val="decimal"/>
      <w:lvlText w:val="%3."/>
      <w:lvlJc w:val="left"/>
      <w:pPr>
        <w:tabs>
          <w:tab w:val="num" w:pos="2430"/>
        </w:tabs>
        <w:ind w:left="2430" w:hanging="45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0C0B21"/>
    <w:multiLevelType w:val="singleLevel"/>
    <w:tmpl w:val="4626B7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6">
    <w:nsid w:val="73152A34"/>
    <w:multiLevelType w:val="singleLevel"/>
    <w:tmpl w:val="653C115C"/>
    <w:lvl w:ilvl="0">
      <w:start w:val="4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733E6A1F"/>
    <w:multiLevelType w:val="hybridMultilevel"/>
    <w:tmpl w:val="C9705C98"/>
    <w:lvl w:ilvl="0" w:tplc="04150005">
      <w:start w:val="1"/>
      <w:numFmt w:val="bullet"/>
      <w:lvlText w:val="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  <w:color w:val="auto"/>
      </w:rPr>
    </w:lvl>
    <w:lvl w:ilvl="1" w:tplc="C1FEA8B4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  <w:sz w:val="22"/>
      </w:rPr>
    </w:lvl>
    <w:lvl w:ilvl="2" w:tplc="93CA1960">
      <w:start w:val="1"/>
      <w:numFmt w:val="bullet"/>
      <w:lvlText w:val="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9EB0562"/>
    <w:multiLevelType w:val="multilevel"/>
    <w:tmpl w:val="00762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14"/>
        </w:tabs>
        <w:ind w:left="1814" w:hanging="6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325"/>
        </w:tabs>
        <w:ind w:left="2325" w:hanging="567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25"/>
  </w:num>
  <w:num w:numId="5">
    <w:abstractNumId w:val="26"/>
  </w:num>
  <w:num w:numId="6">
    <w:abstractNumId w:val="24"/>
  </w:num>
  <w:num w:numId="7">
    <w:abstractNumId w:val="28"/>
  </w:num>
  <w:num w:numId="8">
    <w:abstractNumId w:val="11"/>
  </w:num>
  <w:num w:numId="9">
    <w:abstractNumId w:val="17"/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2"/>
  </w:num>
  <w:num w:numId="18">
    <w:abstractNumId w:val="4"/>
  </w:num>
  <w:num w:numId="19">
    <w:abstractNumId w:val="10"/>
  </w:num>
  <w:num w:numId="20">
    <w:abstractNumId w:val="22"/>
  </w:num>
  <w:num w:numId="21">
    <w:abstractNumId w:val="3"/>
  </w:num>
  <w:num w:numId="22">
    <w:abstractNumId w:val="18"/>
  </w:num>
  <w:num w:numId="23">
    <w:abstractNumId w:val="19"/>
  </w:num>
  <w:num w:numId="24">
    <w:abstractNumId w:val="21"/>
  </w:num>
  <w:num w:numId="25">
    <w:abstractNumId w:val="13"/>
  </w:num>
  <w:num w:numId="26">
    <w:abstractNumId w:val="6"/>
  </w:num>
  <w:num w:numId="27">
    <w:abstractNumId w:val="7"/>
  </w:num>
  <w:num w:numId="28">
    <w:abstractNumId w:val="15"/>
  </w:num>
  <w:num w:numId="29">
    <w:abstractNumId w:val="27"/>
  </w:num>
  <w:num w:numId="30">
    <w:abstractNumId w:val="23"/>
  </w:num>
  <w:num w:numId="31">
    <w:abstractNumId w:val="9"/>
  </w:num>
  <w:num w:numId="32">
    <w:abstractNumId w:val="20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09"/>
    <w:rsid w:val="00023D2C"/>
    <w:rsid w:val="0003124D"/>
    <w:rsid w:val="00056BFB"/>
    <w:rsid w:val="00086398"/>
    <w:rsid w:val="000A39C4"/>
    <w:rsid w:val="000D510F"/>
    <w:rsid w:val="000D7C3E"/>
    <w:rsid w:val="000E1217"/>
    <w:rsid w:val="00116328"/>
    <w:rsid w:val="00116B9C"/>
    <w:rsid w:val="00117CFF"/>
    <w:rsid w:val="001412D0"/>
    <w:rsid w:val="00160F60"/>
    <w:rsid w:val="0017753D"/>
    <w:rsid w:val="00195AF4"/>
    <w:rsid w:val="001A0F55"/>
    <w:rsid w:val="001D5051"/>
    <w:rsid w:val="001E5EDB"/>
    <w:rsid w:val="00231069"/>
    <w:rsid w:val="00241997"/>
    <w:rsid w:val="00245DC6"/>
    <w:rsid w:val="00250E0A"/>
    <w:rsid w:val="00251ADF"/>
    <w:rsid w:val="00294D7E"/>
    <w:rsid w:val="002A0242"/>
    <w:rsid w:val="002A15DB"/>
    <w:rsid w:val="002A750D"/>
    <w:rsid w:val="002C6A72"/>
    <w:rsid w:val="00333867"/>
    <w:rsid w:val="00343AB1"/>
    <w:rsid w:val="003525B0"/>
    <w:rsid w:val="00365C16"/>
    <w:rsid w:val="00372FC1"/>
    <w:rsid w:val="00393878"/>
    <w:rsid w:val="003946CE"/>
    <w:rsid w:val="003A7280"/>
    <w:rsid w:val="003C300D"/>
    <w:rsid w:val="003C6326"/>
    <w:rsid w:val="003D64A4"/>
    <w:rsid w:val="003E3243"/>
    <w:rsid w:val="003F4F47"/>
    <w:rsid w:val="003F6C76"/>
    <w:rsid w:val="00412E5A"/>
    <w:rsid w:val="00417023"/>
    <w:rsid w:val="0041714D"/>
    <w:rsid w:val="00422467"/>
    <w:rsid w:val="0043050A"/>
    <w:rsid w:val="00433D4D"/>
    <w:rsid w:val="00440A6B"/>
    <w:rsid w:val="004914CC"/>
    <w:rsid w:val="004A354A"/>
    <w:rsid w:val="004B48C5"/>
    <w:rsid w:val="004F334B"/>
    <w:rsid w:val="005011C9"/>
    <w:rsid w:val="00506EFB"/>
    <w:rsid w:val="005148AA"/>
    <w:rsid w:val="00521C05"/>
    <w:rsid w:val="00522D31"/>
    <w:rsid w:val="00573B02"/>
    <w:rsid w:val="0059025F"/>
    <w:rsid w:val="0059617C"/>
    <w:rsid w:val="005B04AC"/>
    <w:rsid w:val="005C33EC"/>
    <w:rsid w:val="005D07F3"/>
    <w:rsid w:val="005E1E2E"/>
    <w:rsid w:val="005E64E6"/>
    <w:rsid w:val="005F2F91"/>
    <w:rsid w:val="006101AA"/>
    <w:rsid w:val="00613205"/>
    <w:rsid w:val="00663C69"/>
    <w:rsid w:val="00667BED"/>
    <w:rsid w:val="00673BBF"/>
    <w:rsid w:val="00682A83"/>
    <w:rsid w:val="00686CE4"/>
    <w:rsid w:val="006B182E"/>
    <w:rsid w:val="006C6F1A"/>
    <w:rsid w:val="006D4299"/>
    <w:rsid w:val="006E00DE"/>
    <w:rsid w:val="00700F77"/>
    <w:rsid w:val="00705AB2"/>
    <w:rsid w:val="00717EE7"/>
    <w:rsid w:val="00764528"/>
    <w:rsid w:val="00766951"/>
    <w:rsid w:val="007E2F32"/>
    <w:rsid w:val="007E795D"/>
    <w:rsid w:val="0083658B"/>
    <w:rsid w:val="008503FB"/>
    <w:rsid w:val="008550F6"/>
    <w:rsid w:val="00863367"/>
    <w:rsid w:val="00864D0B"/>
    <w:rsid w:val="00872955"/>
    <w:rsid w:val="00875354"/>
    <w:rsid w:val="008B3986"/>
    <w:rsid w:val="00933FCB"/>
    <w:rsid w:val="00937B95"/>
    <w:rsid w:val="00941071"/>
    <w:rsid w:val="0094215F"/>
    <w:rsid w:val="00970180"/>
    <w:rsid w:val="00974CB9"/>
    <w:rsid w:val="00993FE2"/>
    <w:rsid w:val="009B0A39"/>
    <w:rsid w:val="009B36B8"/>
    <w:rsid w:val="009B5C9B"/>
    <w:rsid w:val="009C4376"/>
    <w:rsid w:val="009D074E"/>
    <w:rsid w:val="009D6E0D"/>
    <w:rsid w:val="00A0514E"/>
    <w:rsid w:val="00A420E8"/>
    <w:rsid w:val="00A4271B"/>
    <w:rsid w:val="00A446FF"/>
    <w:rsid w:val="00A659B0"/>
    <w:rsid w:val="00A759E8"/>
    <w:rsid w:val="00A903F6"/>
    <w:rsid w:val="00AC6961"/>
    <w:rsid w:val="00AF0224"/>
    <w:rsid w:val="00B20909"/>
    <w:rsid w:val="00B45730"/>
    <w:rsid w:val="00B47098"/>
    <w:rsid w:val="00B85391"/>
    <w:rsid w:val="00B916B7"/>
    <w:rsid w:val="00BB5CA7"/>
    <w:rsid w:val="00BB5D78"/>
    <w:rsid w:val="00BB6588"/>
    <w:rsid w:val="00BC0841"/>
    <w:rsid w:val="00BC1CCA"/>
    <w:rsid w:val="00BC46E0"/>
    <w:rsid w:val="00C0181E"/>
    <w:rsid w:val="00C0704F"/>
    <w:rsid w:val="00C21879"/>
    <w:rsid w:val="00C5577B"/>
    <w:rsid w:val="00C60D98"/>
    <w:rsid w:val="00C65BED"/>
    <w:rsid w:val="00C70996"/>
    <w:rsid w:val="00CB7334"/>
    <w:rsid w:val="00CD50A6"/>
    <w:rsid w:val="00CE649C"/>
    <w:rsid w:val="00D11280"/>
    <w:rsid w:val="00D17805"/>
    <w:rsid w:val="00D3324C"/>
    <w:rsid w:val="00D37AD0"/>
    <w:rsid w:val="00D43B78"/>
    <w:rsid w:val="00D51A0B"/>
    <w:rsid w:val="00D56F6A"/>
    <w:rsid w:val="00D7798C"/>
    <w:rsid w:val="00D86945"/>
    <w:rsid w:val="00D97409"/>
    <w:rsid w:val="00DF2190"/>
    <w:rsid w:val="00E35AE6"/>
    <w:rsid w:val="00E45F47"/>
    <w:rsid w:val="00E50653"/>
    <w:rsid w:val="00E64E01"/>
    <w:rsid w:val="00E65211"/>
    <w:rsid w:val="00E773C4"/>
    <w:rsid w:val="00E80261"/>
    <w:rsid w:val="00EB0ADF"/>
    <w:rsid w:val="00EF7C4B"/>
    <w:rsid w:val="00F214E2"/>
    <w:rsid w:val="00F6475A"/>
    <w:rsid w:val="00F73396"/>
    <w:rsid w:val="00F73CED"/>
    <w:rsid w:val="00FB7852"/>
    <w:rsid w:val="00FD36FF"/>
    <w:rsid w:val="00FD52F0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AE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649C"/>
    <w:pPr>
      <w:spacing w:before="400" w:after="60"/>
      <w:contextualSpacing/>
      <w:outlineLvl w:val="0"/>
    </w:pPr>
    <w:rPr>
      <w:rFonts w:ascii="Arial" w:hAnsi="Arial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649C"/>
    <w:pPr>
      <w:spacing w:before="120" w:after="60"/>
      <w:contextualSpacing/>
      <w:outlineLvl w:val="1"/>
    </w:pPr>
    <w:rPr>
      <w:rFonts w:ascii="Arial" w:hAnsi="Arial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E649C"/>
    <w:pPr>
      <w:spacing w:before="120" w:after="60"/>
      <w:contextualSpacing/>
      <w:outlineLvl w:val="2"/>
    </w:pPr>
    <w:rPr>
      <w:rFonts w:ascii="Arial" w:hAnsi="Arial"/>
      <w:smallCaps/>
      <w:color w:val="1F497D"/>
      <w:spacing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E649C"/>
    <w:pPr>
      <w:pBdr>
        <w:bottom w:val="single" w:sz="4" w:space="1" w:color="71A0DC"/>
      </w:pBdr>
      <w:spacing w:before="200" w:after="100"/>
      <w:contextualSpacing/>
      <w:outlineLvl w:val="3"/>
    </w:pPr>
    <w:rPr>
      <w:rFonts w:ascii="Arial" w:hAnsi="Arial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E649C"/>
    <w:pPr>
      <w:pBdr>
        <w:bottom w:val="single" w:sz="4" w:space="1" w:color="548DD4"/>
      </w:pBdr>
      <w:spacing w:before="200" w:after="100"/>
      <w:contextualSpacing/>
      <w:outlineLvl w:val="4"/>
    </w:pPr>
    <w:rPr>
      <w:rFonts w:ascii="Arial" w:hAnsi="Arial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E649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Arial" w:hAnsi="Arial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E649C"/>
    <w:pPr>
      <w:pBdr>
        <w:bottom w:val="dotted" w:sz="8" w:space="1" w:color="938953"/>
      </w:pBdr>
      <w:spacing w:before="200" w:after="100"/>
      <w:contextualSpacing/>
      <w:outlineLvl w:val="6"/>
    </w:pPr>
    <w:rPr>
      <w:rFonts w:ascii="Arial" w:hAnsi="Arial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E649C"/>
    <w:pPr>
      <w:spacing w:before="200" w:after="60"/>
      <w:contextualSpacing/>
      <w:outlineLvl w:val="7"/>
    </w:pPr>
    <w:rPr>
      <w:rFonts w:ascii="Arial" w:hAnsi="Arial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E649C"/>
    <w:pPr>
      <w:spacing w:before="200" w:after="60"/>
      <w:contextualSpacing/>
      <w:outlineLvl w:val="8"/>
    </w:pPr>
    <w:rPr>
      <w:rFonts w:ascii="Arial" w:hAnsi="Arial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E649C"/>
    <w:rPr>
      <w:rFonts w:ascii="Arial" w:hAnsi="Arial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E649C"/>
    <w:rPr>
      <w:rFonts w:ascii="Arial" w:hAnsi="Arial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E649C"/>
    <w:rPr>
      <w:rFonts w:ascii="Arial" w:hAnsi="Arial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E649C"/>
    <w:rPr>
      <w:rFonts w:ascii="Arial" w:hAnsi="Arial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E649C"/>
    <w:rPr>
      <w:rFonts w:ascii="Arial" w:hAnsi="Arial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E649C"/>
    <w:rPr>
      <w:rFonts w:ascii="Arial" w:hAnsi="Arial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E649C"/>
    <w:rPr>
      <w:rFonts w:ascii="Arial" w:hAnsi="Arial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E649C"/>
    <w:rPr>
      <w:rFonts w:ascii="Arial" w:hAnsi="Arial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E649C"/>
    <w:rPr>
      <w:rFonts w:ascii="Arial" w:hAnsi="Arial" w:cs="Times New Roman"/>
      <w:smallCaps/>
      <w:color w:val="938953"/>
      <w:spacing w:val="20"/>
      <w:sz w:val="16"/>
      <w:szCs w:val="16"/>
    </w:rPr>
  </w:style>
  <w:style w:type="paragraph" w:customStyle="1" w:styleId="Styl1">
    <w:name w:val="Styl1"/>
    <w:autoRedefine/>
    <w:uiPriority w:val="99"/>
    <w:rsid w:val="00CE649C"/>
    <w:pPr>
      <w:spacing w:line="360" w:lineRule="auto"/>
      <w:ind w:left="2160"/>
      <w:jc w:val="both"/>
    </w:pPr>
    <w:rPr>
      <w:sz w:val="24"/>
      <w:szCs w:val="20"/>
      <w:lang w:val="en-US" w:eastAsia="en-US"/>
    </w:rPr>
  </w:style>
  <w:style w:type="paragraph" w:styleId="Legenda">
    <w:name w:val="caption"/>
    <w:basedOn w:val="Normalny"/>
    <w:next w:val="Normalny"/>
    <w:uiPriority w:val="99"/>
    <w:qFormat/>
    <w:rsid w:val="00CE649C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CE649C"/>
    <w:pPr>
      <w:spacing w:after="160"/>
      <w:contextualSpacing/>
    </w:pPr>
    <w:rPr>
      <w:rFonts w:ascii="Arial" w:hAnsi="Arial"/>
      <w:smallCaps/>
      <w:color w:val="17365D"/>
      <w:spacing w:val="5"/>
      <w:sz w:val="72"/>
      <w:szCs w:val="7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CE649C"/>
    <w:rPr>
      <w:rFonts w:ascii="Arial" w:hAnsi="Arial" w:cs="Times New Roman"/>
      <w:smallCaps/>
      <w:color w:val="17365D"/>
      <w:spacing w:val="5"/>
      <w:sz w:val="72"/>
      <w:szCs w:val="72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E649C"/>
    <w:pPr>
      <w:spacing w:after="600"/>
    </w:pPr>
    <w:rPr>
      <w:rFonts w:ascii="Arial" w:eastAsia="Arial" w:hAnsi="Arial"/>
      <w:smallCaps/>
      <w:color w:val="938953"/>
      <w:spacing w:val="5"/>
      <w:sz w:val="28"/>
      <w:szCs w:val="28"/>
      <w:lang w:val="en-US"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E649C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Pogrubienie">
    <w:name w:val="Strong"/>
    <w:basedOn w:val="Domylnaczcionkaakapitu"/>
    <w:uiPriority w:val="99"/>
    <w:qFormat/>
    <w:rsid w:val="00CE649C"/>
    <w:rPr>
      <w:rFonts w:cs="Times New Roman"/>
      <w:b/>
      <w:spacing w:val="0"/>
    </w:rPr>
  </w:style>
  <w:style w:type="character" w:styleId="Uwydatnienie">
    <w:name w:val="Emphasis"/>
    <w:basedOn w:val="Domylnaczcionkaakapitu"/>
    <w:uiPriority w:val="99"/>
    <w:qFormat/>
    <w:rsid w:val="00CE649C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99"/>
    <w:qFormat/>
    <w:rsid w:val="00CE649C"/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CE649C"/>
    <w:rPr>
      <w:rFonts w:cs="Times New Roman"/>
      <w:color w:val="5A5A5A"/>
    </w:rPr>
  </w:style>
  <w:style w:type="paragraph" w:styleId="Akapitzlist">
    <w:name w:val="List Paragraph"/>
    <w:basedOn w:val="Normalny"/>
    <w:uiPriority w:val="99"/>
    <w:qFormat/>
    <w:rsid w:val="00CE649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CE649C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CE649C"/>
    <w:rPr>
      <w:rFonts w:cs="Times New Roman"/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CE649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Arial" w:hAnsi="Arial"/>
      <w:smallCaps/>
      <w:color w:val="365F9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CE649C"/>
    <w:rPr>
      <w:rFonts w:ascii="Arial" w:hAnsi="Arial" w:cs="Times New Roman"/>
      <w:smallCaps/>
      <w:color w:val="365F91"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CE649C"/>
    <w:rPr>
      <w:smallCaps/>
      <w:color w:val="5A5A5A"/>
      <w:vertAlign w:val="baseline"/>
    </w:rPr>
  </w:style>
  <w:style w:type="character" w:styleId="Wyrnienieintensywne">
    <w:name w:val="Intense Emphasis"/>
    <w:basedOn w:val="Domylnaczcionkaakapitu"/>
    <w:uiPriority w:val="99"/>
    <w:qFormat/>
    <w:rsid w:val="00CE649C"/>
    <w:rPr>
      <w:b/>
      <w:smallCaps/>
      <w:color w:val="4F81BD"/>
      <w:spacing w:val="40"/>
    </w:rPr>
  </w:style>
  <w:style w:type="character" w:styleId="Odwoaniedelikatne">
    <w:name w:val="Subtle Reference"/>
    <w:basedOn w:val="Domylnaczcionkaakapitu"/>
    <w:uiPriority w:val="99"/>
    <w:qFormat/>
    <w:rsid w:val="00CE649C"/>
    <w:rPr>
      <w:rFonts w:ascii="Arial" w:hAnsi="Arial"/>
      <w:i/>
      <w:smallCaps/>
      <w:color w:val="5A5A5A"/>
      <w:spacing w:val="20"/>
    </w:rPr>
  </w:style>
  <w:style w:type="character" w:styleId="Odwoanieintensywne">
    <w:name w:val="Intense Reference"/>
    <w:basedOn w:val="Domylnaczcionkaakapitu"/>
    <w:uiPriority w:val="99"/>
    <w:qFormat/>
    <w:rsid w:val="00CE649C"/>
    <w:rPr>
      <w:rFonts w:ascii="Arial" w:hAnsi="Arial"/>
      <w:b/>
      <w:i/>
      <w:smallCaps/>
      <w:color w:val="17365D"/>
      <w:spacing w:val="20"/>
    </w:rPr>
  </w:style>
  <w:style w:type="character" w:styleId="Tytuksiki">
    <w:name w:val="Book Title"/>
    <w:basedOn w:val="Domylnaczcionkaakapitu"/>
    <w:uiPriority w:val="99"/>
    <w:qFormat/>
    <w:rsid w:val="00CE649C"/>
    <w:rPr>
      <w:rFonts w:ascii="Arial" w:hAnsi="Arial"/>
      <w:b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CE649C"/>
    <w:pPr>
      <w:outlineLvl w:val="9"/>
    </w:pPr>
  </w:style>
  <w:style w:type="paragraph" w:styleId="Nagwek">
    <w:name w:val="header"/>
    <w:basedOn w:val="Normalny"/>
    <w:link w:val="NagwekZnak"/>
    <w:uiPriority w:val="99"/>
    <w:rsid w:val="00B20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20909"/>
    <w:rPr>
      <w:rFonts w:cs="Times New Roman"/>
      <w:color w:val="5A5A5A"/>
      <w:lang w:val="pl-PL"/>
    </w:rPr>
  </w:style>
  <w:style w:type="paragraph" w:styleId="Stopka">
    <w:name w:val="footer"/>
    <w:basedOn w:val="Normalny"/>
    <w:link w:val="StopkaZnak"/>
    <w:uiPriority w:val="99"/>
    <w:rsid w:val="00B20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0909"/>
    <w:rPr>
      <w:rFonts w:cs="Times New Roman"/>
      <w:color w:val="5A5A5A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B209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0909"/>
    <w:rPr>
      <w:rFonts w:ascii="Tahoma" w:hAnsi="Tahoma" w:cs="Tahoma"/>
      <w:color w:val="5A5A5A"/>
      <w:sz w:val="16"/>
      <w:szCs w:val="16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5AE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5AE6"/>
    <w:rPr>
      <w:rFonts w:ascii="Times New Roman" w:hAnsi="Times New Roman" w:cs="Times New Roman"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E35AE6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5AE6"/>
    <w:rPr>
      <w:rFonts w:ascii="Times New Roman" w:hAnsi="Times New Roman" w:cs="Times New Roman"/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E35AE6"/>
    <w:pPr>
      <w:tabs>
        <w:tab w:val="left" w:pos="3828"/>
      </w:tabs>
    </w:pPr>
    <w:rPr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5AE6"/>
    <w:rPr>
      <w:rFonts w:ascii="Times New Roman" w:hAnsi="Times New Roman" w:cs="Times New Roman"/>
      <w:sz w:val="24"/>
      <w:u w:val="single"/>
      <w:lang w:val="pl-PL" w:eastAsia="pl-PL" w:bidi="ar-SA"/>
    </w:rPr>
  </w:style>
  <w:style w:type="character" w:styleId="Hipercze">
    <w:name w:val="Hyperlink"/>
    <w:basedOn w:val="Domylnaczcionkaakapitu"/>
    <w:uiPriority w:val="99"/>
    <w:rsid w:val="00E35AE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AE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649C"/>
    <w:pPr>
      <w:spacing w:before="400" w:after="60"/>
      <w:contextualSpacing/>
      <w:outlineLvl w:val="0"/>
    </w:pPr>
    <w:rPr>
      <w:rFonts w:ascii="Arial" w:hAnsi="Arial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649C"/>
    <w:pPr>
      <w:spacing w:before="120" w:after="60"/>
      <w:contextualSpacing/>
      <w:outlineLvl w:val="1"/>
    </w:pPr>
    <w:rPr>
      <w:rFonts w:ascii="Arial" w:hAnsi="Arial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E649C"/>
    <w:pPr>
      <w:spacing w:before="120" w:after="60"/>
      <w:contextualSpacing/>
      <w:outlineLvl w:val="2"/>
    </w:pPr>
    <w:rPr>
      <w:rFonts w:ascii="Arial" w:hAnsi="Arial"/>
      <w:smallCaps/>
      <w:color w:val="1F497D"/>
      <w:spacing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E649C"/>
    <w:pPr>
      <w:pBdr>
        <w:bottom w:val="single" w:sz="4" w:space="1" w:color="71A0DC"/>
      </w:pBdr>
      <w:spacing w:before="200" w:after="100"/>
      <w:contextualSpacing/>
      <w:outlineLvl w:val="3"/>
    </w:pPr>
    <w:rPr>
      <w:rFonts w:ascii="Arial" w:hAnsi="Arial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E649C"/>
    <w:pPr>
      <w:pBdr>
        <w:bottom w:val="single" w:sz="4" w:space="1" w:color="548DD4"/>
      </w:pBdr>
      <w:spacing w:before="200" w:after="100"/>
      <w:contextualSpacing/>
      <w:outlineLvl w:val="4"/>
    </w:pPr>
    <w:rPr>
      <w:rFonts w:ascii="Arial" w:hAnsi="Arial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E649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Arial" w:hAnsi="Arial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E649C"/>
    <w:pPr>
      <w:pBdr>
        <w:bottom w:val="dotted" w:sz="8" w:space="1" w:color="938953"/>
      </w:pBdr>
      <w:spacing w:before="200" w:after="100"/>
      <w:contextualSpacing/>
      <w:outlineLvl w:val="6"/>
    </w:pPr>
    <w:rPr>
      <w:rFonts w:ascii="Arial" w:hAnsi="Arial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E649C"/>
    <w:pPr>
      <w:spacing w:before="200" w:after="60"/>
      <w:contextualSpacing/>
      <w:outlineLvl w:val="7"/>
    </w:pPr>
    <w:rPr>
      <w:rFonts w:ascii="Arial" w:hAnsi="Arial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E649C"/>
    <w:pPr>
      <w:spacing w:before="200" w:after="60"/>
      <w:contextualSpacing/>
      <w:outlineLvl w:val="8"/>
    </w:pPr>
    <w:rPr>
      <w:rFonts w:ascii="Arial" w:hAnsi="Arial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E649C"/>
    <w:rPr>
      <w:rFonts w:ascii="Arial" w:hAnsi="Arial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E649C"/>
    <w:rPr>
      <w:rFonts w:ascii="Arial" w:hAnsi="Arial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E649C"/>
    <w:rPr>
      <w:rFonts w:ascii="Arial" w:hAnsi="Arial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E649C"/>
    <w:rPr>
      <w:rFonts w:ascii="Arial" w:hAnsi="Arial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E649C"/>
    <w:rPr>
      <w:rFonts w:ascii="Arial" w:hAnsi="Arial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E649C"/>
    <w:rPr>
      <w:rFonts w:ascii="Arial" w:hAnsi="Arial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E649C"/>
    <w:rPr>
      <w:rFonts w:ascii="Arial" w:hAnsi="Arial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E649C"/>
    <w:rPr>
      <w:rFonts w:ascii="Arial" w:hAnsi="Arial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E649C"/>
    <w:rPr>
      <w:rFonts w:ascii="Arial" w:hAnsi="Arial" w:cs="Times New Roman"/>
      <w:smallCaps/>
      <w:color w:val="938953"/>
      <w:spacing w:val="20"/>
      <w:sz w:val="16"/>
      <w:szCs w:val="16"/>
    </w:rPr>
  </w:style>
  <w:style w:type="paragraph" w:customStyle="1" w:styleId="Styl1">
    <w:name w:val="Styl1"/>
    <w:autoRedefine/>
    <w:uiPriority w:val="99"/>
    <w:rsid w:val="00CE649C"/>
    <w:pPr>
      <w:spacing w:line="360" w:lineRule="auto"/>
      <w:ind w:left="2160"/>
      <w:jc w:val="both"/>
    </w:pPr>
    <w:rPr>
      <w:sz w:val="24"/>
      <w:szCs w:val="20"/>
      <w:lang w:val="en-US" w:eastAsia="en-US"/>
    </w:rPr>
  </w:style>
  <w:style w:type="paragraph" w:styleId="Legenda">
    <w:name w:val="caption"/>
    <w:basedOn w:val="Normalny"/>
    <w:next w:val="Normalny"/>
    <w:uiPriority w:val="99"/>
    <w:qFormat/>
    <w:rsid w:val="00CE649C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CE649C"/>
    <w:pPr>
      <w:spacing w:after="160"/>
      <w:contextualSpacing/>
    </w:pPr>
    <w:rPr>
      <w:rFonts w:ascii="Arial" w:hAnsi="Arial"/>
      <w:smallCaps/>
      <w:color w:val="17365D"/>
      <w:spacing w:val="5"/>
      <w:sz w:val="72"/>
      <w:szCs w:val="7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CE649C"/>
    <w:rPr>
      <w:rFonts w:ascii="Arial" w:hAnsi="Arial" w:cs="Times New Roman"/>
      <w:smallCaps/>
      <w:color w:val="17365D"/>
      <w:spacing w:val="5"/>
      <w:sz w:val="72"/>
      <w:szCs w:val="72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E649C"/>
    <w:pPr>
      <w:spacing w:after="600"/>
    </w:pPr>
    <w:rPr>
      <w:rFonts w:ascii="Arial" w:eastAsia="Arial" w:hAnsi="Arial"/>
      <w:smallCaps/>
      <w:color w:val="938953"/>
      <w:spacing w:val="5"/>
      <w:sz w:val="28"/>
      <w:szCs w:val="28"/>
      <w:lang w:val="en-US"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E649C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Pogrubienie">
    <w:name w:val="Strong"/>
    <w:basedOn w:val="Domylnaczcionkaakapitu"/>
    <w:uiPriority w:val="99"/>
    <w:qFormat/>
    <w:rsid w:val="00CE649C"/>
    <w:rPr>
      <w:rFonts w:cs="Times New Roman"/>
      <w:b/>
      <w:spacing w:val="0"/>
    </w:rPr>
  </w:style>
  <w:style w:type="character" w:styleId="Uwydatnienie">
    <w:name w:val="Emphasis"/>
    <w:basedOn w:val="Domylnaczcionkaakapitu"/>
    <w:uiPriority w:val="99"/>
    <w:qFormat/>
    <w:rsid w:val="00CE649C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99"/>
    <w:qFormat/>
    <w:rsid w:val="00CE649C"/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CE649C"/>
    <w:rPr>
      <w:rFonts w:cs="Times New Roman"/>
      <w:color w:val="5A5A5A"/>
    </w:rPr>
  </w:style>
  <w:style w:type="paragraph" w:styleId="Akapitzlist">
    <w:name w:val="List Paragraph"/>
    <w:basedOn w:val="Normalny"/>
    <w:uiPriority w:val="99"/>
    <w:qFormat/>
    <w:rsid w:val="00CE649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CE649C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CE649C"/>
    <w:rPr>
      <w:rFonts w:cs="Times New Roman"/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CE649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Arial" w:hAnsi="Arial"/>
      <w:smallCaps/>
      <w:color w:val="365F9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CE649C"/>
    <w:rPr>
      <w:rFonts w:ascii="Arial" w:hAnsi="Arial" w:cs="Times New Roman"/>
      <w:smallCaps/>
      <w:color w:val="365F91"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CE649C"/>
    <w:rPr>
      <w:smallCaps/>
      <w:color w:val="5A5A5A"/>
      <w:vertAlign w:val="baseline"/>
    </w:rPr>
  </w:style>
  <w:style w:type="character" w:styleId="Wyrnienieintensywne">
    <w:name w:val="Intense Emphasis"/>
    <w:basedOn w:val="Domylnaczcionkaakapitu"/>
    <w:uiPriority w:val="99"/>
    <w:qFormat/>
    <w:rsid w:val="00CE649C"/>
    <w:rPr>
      <w:b/>
      <w:smallCaps/>
      <w:color w:val="4F81BD"/>
      <w:spacing w:val="40"/>
    </w:rPr>
  </w:style>
  <w:style w:type="character" w:styleId="Odwoaniedelikatne">
    <w:name w:val="Subtle Reference"/>
    <w:basedOn w:val="Domylnaczcionkaakapitu"/>
    <w:uiPriority w:val="99"/>
    <w:qFormat/>
    <w:rsid w:val="00CE649C"/>
    <w:rPr>
      <w:rFonts w:ascii="Arial" w:hAnsi="Arial"/>
      <w:i/>
      <w:smallCaps/>
      <w:color w:val="5A5A5A"/>
      <w:spacing w:val="20"/>
    </w:rPr>
  </w:style>
  <w:style w:type="character" w:styleId="Odwoanieintensywne">
    <w:name w:val="Intense Reference"/>
    <w:basedOn w:val="Domylnaczcionkaakapitu"/>
    <w:uiPriority w:val="99"/>
    <w:qFormat/>
    <w:rsid w:val="00CE649C"/>
    <w:rPr>
      <w:rFonts w:ascii="Arial" w:hAnsi="Arial"/>
      <w:b/>
      <w:i/>
      <w:smallCaps/>
      <w:color w:val="17365D"/>
      <w:spacing w:val="20"/>
    </w:rPr>
  </w:style>
  <w:style w:type="character" w:styleId="Tytuksiki">
    <w:name w:val="Book Title"/>
    <w:basedOn w:val="Domylnaczcionkaakapitu"/>
    <w:uiPriority w:val="99"/>
    <w:qFormat/>
    <w:rsid w:val="00CE649C"/>
    <w:rPr>
      <w:rFonts w:ascii="Arial" w:hAnsi="Arial"/>
      <w:b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CE649C"/>
    <w:pPr>
      <w:outlineLvl w:val="9"/>
    </w:pPr>
  </w:style>
  <w:style w:type="paragraph" w:styleId="Nagwek">
    <w:name w:val="header"/>
    <w:basedOn w:val="Normalny"/>
    <w:link w:val="NagwekZnak"/>
    <w:uiPriority w:val="99"/>
    <w:rsid w:val="00B20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20909"/>
    <w:rPr>
      <w:rFonts w:cs="Times New Roman"/>
      <w:color w:val="5A5A5A"/>
      <w:lang w:val="pl-PL"/>
    </w:rPr>
  </w:style>
  <w:style w:type="paragraph" w:styleId="Stopka">
    <w:name w:val="footer"/>
    <w:basedOn w:val="Normalny"/>
    <w:link w:val="StopkaZnak"/>
    <w:uiPriority w:val="99"/>
    <w:rsid w:val="00B20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0909"/>
    <w:rPr>
      <w:rFonts w:cs="Times New Roman"/>
      <w:color w:val="5A5A5A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B209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0909"/>
    <w:rPr>
      <w:rFonts w:ascii="Tahoma" w:hAnsi="Tahoma" w:cs="Tahoma"/>
      <w:color w:val="5A5A5A"/>
      <w:sz w:val="16"/>
      <w:szCs w:val="16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5AE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5AE6"/>
    <w:rPr>
      <w:rFonts w:ascii="Times New Roman" w:hAnsi="Times New Roman" w:cs="Times New Roman"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E35AE6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5AE6"/>
    <w:rPr>
      <w:rFonts w:ascii="Times New Roman" w:hAnsi="Times New Roman" w:cs="Times New Roman"/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E35AE6"/>
    <w:pPr>
      <w:tabs>
        <w:tab w:val="left" w:pos="3828"/>
      </w:tabs>
    </w:pPr>
    <w:rPr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5AE6"/>
    <w:rPr>
      <w:rFonts w:ascii="Times New Roman" w:hAnsi="Times New Roman" w:cs="Times New Roman"/>
      <w:sz w:val="24"/>
      <w:u w:val="single"/>
      <w:lang w:val="pl-PL" w:eastAsia="pl-PL" w:bidi="ar-SA"/>
    </w:rPr>
  </w:style>
  <w:style w:type="character" w:styleId="Hipercze">
    <w:name w:val="Hyperlink"/>
    <w:basedOn w:val="Domylnaczcionkaakapitu"/>
    <w:uiPriority w:val="99"/>
    <w:rsid w:val="00E35AE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>TUiR WARTA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creator>dolecent</dc:creator>
  <cp:lastModifiedBy>Darek</cp:lastModifiedBy>
  <cp:revision>3</cp:revision>
  <cp:lastPrinted>2014-06-18T05:45:00Z</cp:lastPrinted>
  <dcterms:created xsi:type="dcterms:W3CDTF">2021-09-22T08:17:00Z</dcterms:created>
  <dcterms:modified xsi:type="dcterms:W3CDTF">2021-09-22T08:18:00Z</dcterms:modified>
</cp:coreProperties>
</file>