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49" w:rsidRPr="00111949" w:rsidRDefault="00111949" w:rsidP="00111949">
      <w:pPr>
        <w:jc w:val="center"/>
        <w:rPr>
          <w:rFonts w:ascii="Arial" w:hAnsi="Arial" w:cs="Arial"/>
          <w:sz w:val="36"/>
        </w:rPr>
      </w:pPr>
      <w:r w:rsidRPr="00111949">
        <w:rPr>
          <w:rFonts w:ascii="Arial" w:hAnsi="Arial" w:cs="Arial"/>
          <w:b/>
          <w:sz w:val="36"/>
        </w:rPr>
        <w:t>KONVERZÁCIA V ANGLICKOM JAZYKU</w:t>
      </w:r>
    </w:p>
    <w:p w:rsidR="00111949" w:rsidRPr="00111949" w:rsidRDefault="00111949" w:rsidP="00111949">
      <w:pPr>
        <w:rPr>
          <w:rFonts w:ascii="Arial" w:hAnsi="Arial" w:cs="Arial"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V rámci hodnotenia žiakov sa počet bodov prepočítava na percentá.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Váha koncovej známky z konverzácie v anglickom jazyku zahŕňa: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Známka za ústnu skúšku -mini – maturitu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111949">
        <w:rPr>
          <w:rFonts w:ascii="Arial" w:hAnsi="Arial" w:cs="Arial"/>
        </w:rPr>
        <w:t>50%</w:t>
      </w: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</w:rPr>
      </w:pPr>
      <w:r w:rsidRPr="00111949">
        <w:rPr>
          <w:rFonts w:ascii="Arial" w:hAnsi="Arial" w:cs="Arial"/>
        </w:rPr>
        <w:t>Známka z hodín konverzácie z tematického okruhu 1</w:t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111949">
        <w:rPr>
          <w:rFonts w:ascii="Arial" w:hAnsi="Arial" w:cs="Arial"/>
        </w:rPr>
        <w:t>25%</w:t>
      </w: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111949">
        <w:rPr>
          <w:rFonts w:ascii="Arial" w:hAnsi="Arial" w:cs="Arial"/>
          <w:u w:val="single"/>
        </w:rPr>
        <w:t>Známka z hodín konverzácie z tematického okruhu 2</w:t>
      </w:r>
      <w:r w:rsidRPr="00111949">
        <w:rPr>
          <w:rFonts w:ascii="Arial" w:hAnsi="Arial" w:cs="Arial"/>
          <w:u w:val="single"/>
        </w:rPr>
        <w:tab/>
        <w:t xml:space="preserve">       25%</w:t>
      </w:r>
    </w:p>
    <w:p w:rsidR="00111949" w:rsidRPr="00111949" w:rsidRDefault="00111949" w:rsidP="00111949">
      <w:pPr>
        <w:ind w:left="720"/>
        <w:rPr>
          <w:rFonts w:ascii="Arial" w:hAnsi="Arial" w:cs="Arial"/>
        </w:rPr>
      </w:pPr>
      <w:r w:rsidRPr="00111949">
        <w:rPr>
          <w:rFonts w:ascii="Arial" w:hAnsi="Arial" w:cs="Arial"/>
        </w:rPr>
        <w:t>Spolu                                                                                 100%</w:t>
      </w:r>
    </w:p>
    <w:p w:rsid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Známka z hodín konverzácie pozostáva: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Testy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40%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Malé kvízy, prezentácie</w:t>
      </w:r>
      <w:r w:rsidRPr="00111949">
        <w:rPr>
          <w:rFonts w:ascii="Arial" w:hAnsi="Arial" w:cs="Arial"/>
        </w:rPr>
        <w:tab/>
        <w:t>30%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Aktivita žiaka na hodine</w:t>
      </w:r>
      <w:r w:rsidRPr="00111949">
        <w:rPr>
          <w:rFonts w:ascii="Arial" w:hAnsi="Arial" w:cs="Arial"/>
        </w:rPr>
        <w:tab/>
        <w:t>30%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Kritéria hodnotenia ústnej skúšky – prezentácia, mini maturita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color w:val="000000"/>
        </w:rPr>
      </w:pPr>
      <w:r w:rsidRPr="00111949">
        <w:rPr>
          <w:rFonts w:ascii="Arial" w:hAnsi="Arial" w:cs="Arial"/>
          <w:color w:val="000000"/>
        </w:rPr>
        <w:t>Hodnotí sa jazykový prejav v rámci týchto oblastí:</w:t>
      </w: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color w:val="000000"/>
        </w:rPr>
        <w:br/>
        <w:t xml:space="preserve">1. plynulosť vyjadrovania, </w:t>
      </w:r>
      <w:r w:rsidRPr="00111949">
        <w:rPr>
          <w:rFonts w:ascii="Arial" w:hAnsi="Arial" w:cs="Arial"/>
          <w:color w:val="000000"/>
        </w:rPr>
        <w:br/>
        <w:t xml:space="preserve">2. výslovnosť a intonácia, </w:t>
      </w:r>
      <w:r w:rsidRPr="00111949">
        <w:rPr>
          <w:rFonts w:ascii="Arial" w:hAnsi="Arial" w:cs="Arial"/>
          <w:color w:val="000000"/>
        </w:rPr>
        <w:br/>
        <w:t xml:space="preserve">3. obsah - náročnosť spracovania/kvalita rozhovoru, </w:t>
      </w:r>
      <w:r w:rsidRPr="00111949">
        <w:rPr>
          <w:rFonts w:ascii="Arial" w:hAnsi="Arial" w:cs="Arial"/>
          <w:color w:val="000000"/>
        </w:rPr>
        <w:br/>
        <w:t xml:space="preserve">4. lexikálny rozsah, </w:t>
      </w:r>
      <w:r w:rsidRPr="00111949">
        <w:rPr>
          <w:rFonts w:ascii="Arial" w:hAnsi="Arial" w:cs="Arial"/>
          <w:color w:val="000000"/>
        </w:rPr>
        <w:br/>
        <w:t xml:space="preserve">5. argumentácia, </w:t>
      </w:r>
      <w:r w:rsidRPr="00111949">
        <w:rPr>
          <w:rFonts w:ascii="Arial" w:hAnsi="Arial" w:cs="Arial"/>
          <w:color w:val="000000"/>
        </w:rPr>
        <w:br/>
        <w:t>6. gramatická presnosť.</w:t>
      </w:r>
      <w:r w:rsidRPr="00111949">
        <w:rPr>
          <w:rFonts w:ascii="Arial" w:hAnsi="Arial" w:cs="Arial"/>
          <w:color w:val="000000"/>
        </w:rPr>
        <w:br/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Výsledné hodnotenie v % sa premieta do známky podľa nasledovnej stupnice: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Výborný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100-90%</w:t>
      </w:r>
    </w:p>
    <w:p w:rsidR="00111949" w:rsidRPr="00111949" w:rsidRDefault="00803D61" w:rsidP="0011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Chválitebný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89-76</w:t>
      </w:r>
      <w:r w:rsidR="00111949">
        <w:rPr>
          <w:rFonts w:ascii="Arial" w:hAnsi="Arial" w:cs="Arial"/>
        </w:rPr>
        <w:t>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Dobrý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803D61">
        <w:rPr>
          <w:rFonts w:ascii="Arial" w:hAnsi="Arial" w:cs="Arial"/>
        </w:rPr>
        <w:t>75</w:t>
      </w:r>
      <w:bookmarkStart w:id="0" w:name="_GoBack"/>
      <w:bookmarkEnd w:id="0"/>
      <w:r w:rsidRPr="00111949">
        <w:rPr>
          <w:rFonts w:ascii="Arial" w:hAnsi="Arial" w:cs="Arial"/>
        </w:rPr>
        <w:t>-65 %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Dostatočný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64-50%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Nedostatočný  </w:t>
      </w:r>
      <w:r w:rsidRPr="00111949">
        <w:rPr>
          <w:rFonts w:ascii="Arial" w:hAnsi="Arial" w:cs="Arial"/>
        </w:rPr>
        <w:tab/>
        <w:t>49-0 %</w:t>
      </w:r>
    </w:p>
    <w:p w:rsidR="00DA6605" w:rsidRPr="00111949" w:rsidRDefault="00DA6605"/>
    <w:sectPr w:rsidR="00DA6605" w:rsidRPr="0011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047"/>
    <w:multiLevelType w:val="hybridMultilevel"/>
    <w:tmpl w:val="B48E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9"/>
    <w:rsid w:val="00111949"/>
    <w:rsid w:val="00803D61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564"/>
  <w15:chartTrackingRefBased/>
  <w15:docId w15:val="{30C4160C-6A6D-44B5-A5FF-907A43A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jjj</cp:lastModifiedBy>
  <cp:revision>2</cp:revision>
  <dcterms:created xsi:type="dcterms:W3CDTF">2021-01-27T15:39:00Z</dcterms:created>
  <dcterms:modified xsi:type="dcterms:W3CDTF">2021-01-27T15:39:00Z</dcterms:modified>
</cp:coreProperties>
</file>