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540" w:leader="none"/>
        </w:tabs>
        <w:spacing w:lineRule="auto" w:line="240" w:before="0" w:after="12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Výzva na predkladanie ponúk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Výzva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na predkladanie ponúk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  <w:t>na podlimitné zákazky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 podľa §9 ods.9 zákona č. 25/2006 Z. z. o verejnom obstarávaní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a o zmene niektorých zákonov v znení neskorších predpisov /ďalej len „zákon“/</w:t>
      </w:r>
    </w:p>
    <w:p>
      <w:pPr>
        <w:pStyle w:val="Normal"/>
        <w:tabs>
          <w:tab w:val="left" w:pos="21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21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1.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Verejný obstarávateľ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Gymnázium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Poštová adresa</w:t>
        <w:tab/>
        <w:tab/>
        <w:t>Metodova 2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Mesto</w:t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Bratislava 1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PSČ</w:t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821 08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IČO</w:t>
        <w:tab/>
        <w:tab/>
        <w:tab/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Kontaktná osoba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ab/>
        <w:t xml:space="preserve">           Ing. Zuzana Vaterková 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tel. č.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ab/>
        <w:tab/>
        <w:tab/>
        <w:t xml:space="preserve">+421 250 10 24 21  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fax</w:t>
        <w:tab/>
        <w:t xml:space="preserve">                </w:t>
        <w:tab/>
        <w:tab/>
        <w:t>+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421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255 57 54 00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e. mail</w:t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vaterkova</w:t>
      </w:r>
      <w:r>
        <w:rPr>
          <w:rFonts w:eastAsia="Times New Roman" w:cs="Times New Roman" w:ascii="Times New Roman" w:hAnsi="Times New Roman"/>
          <w:sz w:val="24"/>
          <w:szCs w:val="24"/>
          <w:lang w:val="en-US" w:eastAsia="sk-SK"/>
        </w:rPr>
        <w:t>@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gmet.sk</w:t>
      </w:r>
    </w:p>
    <w:p>
      <w:pPr>
        <w:pStyle w:val="Normal"/>
        <w:tabs>
          <w:tab w:val="left" w:pos="1080" w:leader="none"/>
        </w:tabs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</w:pPr>
      <w:r>
        <w:rPr>
          <w:rFonts w:eastAsia="Times New Roman" w:cs="TimesNewRomanPSMT" w:ascii="TimesNewRomanPSMT" w:hAnsi="TimesNewRomanPSMT"/>
          <w:b/>
          <w:lang w:eastAsia="sk-SK"/>
        </w:rPr>
        <w:t>adresa hlavnej stránky verejného obstarávateľa /URL/: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ab/>
      </w:r>
      <w:hyperlink r:id="rId2">
        <w:r>
          <w:rPr>
            <w:rStyle w:val="Internetovodkaz"/>
            <w:rFonts w:eastAsia="Times New Roman" w:cs="Times New Roman" w:ascii="Times New Roman" w:hAnsi="Times New Roman"/>
            <w:sz w:val="24"/>
            <w:szCs w:val="24"/>
            <w:lang w:eastAsia="sk-SK"/>
          </w:rPr>
          <w:t>www.gmet.sk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 xml:space="preserve">       </w:t>
      </w:r>
    </w:p>
    <w:p>
      <w:pPr>
        <w:pStyle w:val="Normal"/>
        <w:numPr>
          <w:ilvl w:val="0"/>
          <w:numId w:val="4"/>
        </w:numPr>
        <w:tabs>
          <w:tab w:val="left" w:pos="426" w:leader="none"/>
          <w:tab w:val="left" w:pos="2160" w:leader="none"/>
        </w:tabs>
        <w:spacing w:lineRule="auto" w:line="240" w:before="120" w:after="0"/>
        <w:ind w:left="0" w:right="0" w:hanging="1080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Zatriedenie obstarávacieho subjektu podľa zákona: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§ 6 ods. 1 písm. d/ zákona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2160" w:leader="none"/>
        </w:tabs>
        <w:spacing w:lineRule="auto" w:line="240" w:before="120" w:after="0"/>
        <w:ind w:left="0" w:right="0" w:hanging="1080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Verejný obstarávateľ nakupuje pre iných verejných obstarávateľov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Nie.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2160" w:leader="none"/>
        </w:tabs>
        <w:spacing w:lineRule="auto" w:line="240" w:before="120" w:after="0"/>
        <w:ind w:left="0" w:right="0" w:hanging="1080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Názov zákazky podľa verejného obstarávateľa</w:t>
      </w:r>
    </w:p>
    <w:p>
      <w:pPr>
        <w:pStyle w:val="Normal"/>
        <w:spacing w:lineRule="auto" w:line="240" w:before="0" w:after="0"/>
        <w:ind w:left="-360" w:right="0" w:hanging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 xml:space="preserve">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„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Výber poskytovateľ služieb verejného obstarávania“</w:t>
      </w:r>
    </w:p>
    <w:p>
      <w:pPr>
        <w:pStyle w:val="Normal"/>
        <w:spacing w:lineRule="auto" w:line="240" w:before="0" w:after="0"/>
        <w:ind w:left="-360" w:right="0" w:hanging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-360" w:right="0" w:hanging="0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 xml:space="preserve">4.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Druh zákazky: zákazka na poskytovanie služieb</w:t>
      </w:r>
    </w:p>
    <w:p>
      <w:pPr>
        <w:pStyle w:val="Normal"/>
        <w:spacing w:lineRule="auto" w:line="240" w:before="0" w:after="0"/>
        <w:ind w:left="-360" w:right="0" w:hanging="0"/>
        <w:jc w:val="both"/>
        <w:rPr>
          <w:rFonts w:eastAsia="Times New Roman" w:cs="Times New Roman" w:ascii="Times New Roman" w:hAnsi="Times New Roman"/>
          <w:sz w:val="16"/>
          <w:szCs w:val="16"/>
          <w:lang w:eastAsia="sk-SK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sk-SK"/>
        </w:rPr>
      </w:r>
    </w:p>
    <w:p>
      <w:pPr>
        <w:pStyle w:val="Normal"/>
        <w:tabs>
          <w:tab w:val="left" w:pos="360" w:leader="none"/>
          <w:tab w:val="left" w:pos="1260" w:leader="none"/>
          <w:tab w:val="left" w:pos="3420" w:leader="none"/>
          <w:tab w:val="left" w:pos="5580" w:leader="none"/>
          <w:tab w:val="left" w:pos="10034" w:leader="dot"/>
        </w:tabs>
        <w:spacing w:lineRule="auto" w:line="240" w:before="0" w:after="0"/>
        <w:ind w:left="360" w:right="0" w:hanging="72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6.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Hlavné miesto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dodania tovaru/poskytnutia služieb/uskutočnenia stavby:</w:t>
      </w:r>
    </w:p>
    <w:p>
      <w:pPr>
        <w:pStyle w:val="Normal"/>
        <w:tabs>
          <w:tab w:val="left" w:pos="360" w:leader="none"/>
          <w:tab w:val="left" w:pos="1260" w:leader="none"/>
          <w:tab w:val="left" w:pos="3420" w:leader="none"/>
          <w:tab w:val="left" w:pos="5580" w:leader="none"/>
          <w:tab w:val="left" w:pos="10034" w:leader="dot"/>
        </w:tabs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Bratislava </w:t>
      </w:r>
    </w:p>
    <w:p>
      <w:pPr>
        <w:pStyle w:val="Normal"/>
        <w:tabs>
          <w:tab w:val="left" w:pos="360" w:leader="none"/>
          <w:tab w:val="left" w:pos="1260" w:leader="none"/>
          <w:tab w:val="left" w:pos="3420" w:leader="none"/>
          <w:tab w:val="left" w:pos="5580" w:leader="none"/>
          <w:tab w:val="left" w:pos="10034" w:leader="dot"/>
        </w:tabs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 </w:t>
      </w:r>
    </w:p>
    <w:p>
      <w:pPr>
        <w:pStyle w:val="Normal"/>
        <w:tabs>
          <w:tab w:val="left" w:pos="360" w:leader="none"/>
          <w:tab w:val="left" w:pos="1260" w:leader="none"/>
          <w:tab w:val="left" w:pos="3420" w:leader="none"/>
          <w:tab w:val="left" w:pos="5580" w:leader="none"/>
          <w:tab w:val="left" w:pos="10034" w:leader="dot"/>
        </w:tabs>
        <w:spacing w:lineRule="auto" w:line="240" w:before="0" w:after="0"/>
        <w:ind w:left="360" w:right="0" w:hanging="720"/>
        <w:jc w:val="both"/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>7.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>NUTS KÓD:</w:t>
      </w:r>
    </w:p>
    <w:p>
      <w:pPr>
        <w:pStyle w:val="Normal"/>
        <w:tabs>
          <w:tab w:val="left" w:pos="360" w:leader="none"/>
          <w:tab w:val="left" w:pos="1260" w:leader="none"/>
          <w:tab w:val="left" w:pos="3420" w:leader="none"/>
          <w:tab w:val="left" w:pos="5580" w:leader="none"/>
          <w:tab w:val="left" w:pos="10034" w:leader="dot"/>
        </w:tabs>
        <w:spacing w:lineRule="auto" w:line="240" w:before="0" w:after="0"/>
        <w:ind w:left="360" w:right="0" w:hanging="720"/>
        <w:jc w:val="both"/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 xml:space="preserve">     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>SK 01</w:t>
      </w:r>
    </w:p>
    <w:p>
      <w:pPr>
        <w:pStyle w:val="Normal"/>
        <w:tabs>
          <w:tab w:val="left" w:pos="360" w:leader="none"/>
          <w:tab w:val="left" w:pos="1260" w:leader="none"/>
          <w:tab w:val="left" w:pos="3420" w:leader="none"/>
          <w:tab w:val="left" w:pos="5580" w:leader="none"/>
          <w:tab w:val="left" w:pos="10034" w:leader="dot"/>
        </w:tabs>
        <w:spacing w:lineRule="auto" w:line="240" w:before="0" w:after="0"/>
        <w:ind w:left="360" w:right="0" w:hanging="720"/>
        <w:jc w:val="both"/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</w:r>
    </w:p>
    <w:p>
      <w:pPr>
        <w:pStyle w:val="Normal"/>
        <w:tabs>
          <w:tab w:val="left" w:pos="0" w:leader="none"/>
          <w:tab w:val="left" w:pos="900" w:leader="none"/>
          <w:tab w:val="left" w:pos="1620" w:leader="none"/>
        </w:tabs>
        <w:spacing w:lineRule="auto" w:line="240" w:before="0" w:after="0"/>
        <w:ind w:left="-720" w:right="0" w:hanging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 xml:space="preserve">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8. Výsledok verejného obstarávania</w:t>
      </w:r>
    </w:p>
    <w:p>
      <w:pPr>
        <w:pStyle w:val="Normal"/>
        <w:tabs>
          <w:tab w:val="left" w:pos="0" w:leader="none"/>
          <w:tab w:val="left" w:pos="900" w:leader="none"/>
          <w:tab w:val="left" w:pos="1620" w:leader="none"/>
        </w:tabs>
        <w:spacing w:lineRule="auto" w:line="240" w:before="0" w:after="0"/>
        <w:ind w:left="-142" w:right="0" w:hanging="578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S úspešným uchádzačom verejný obstarávateľ uzatvorí zmluvu o poskytnutí služby v zmysle § 269 ods. 2 Obchodného zákonníka č.513/1991 Zb. v znení neskorších predpisov.</w:t>
      </w:r>
    </w:p>
    <w:p>
      <w:pPr>
        <w:pStyle w:val="Normal"/>
        <w:tabs>
          <w:tab w:val="left" w:pos="0" w:leader="none"/>
          <w:tab w:val="left" w:pos="900" w:leader="none"/>
          <w:tab w:val="left" w:pos="1620" w:leader="none"/>
        </w:tabs>
        <w:spacing w:lineRule="auto" w:line="240" w:before="0" w:after="0"/>
        <w:ind w:left="-142" w:right="0" w:hanging="578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ind w:left="-360" w:right="0" w:hanging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9. Stručný opis zákazky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ind w:left="-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Predmetom zákazky je komplexné  poskytovanie služieb spojených so zabezpečením jedného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ind w:left="-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verejného obstarávania zákazky na realizáciu stavebných prác v maximálnej hodnote 4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6 500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ind w:left="-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EUR vrátane DPH. Služby zahŕňajú  prípravu a realizáciu procesu verejného obstarávania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ind w:left="-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 súlade so zákonom č. 25/2006 Z.z. o verejnom obstarávaní a o zmene a doplnení niektorých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ind w:left="-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zákonov v znení neskorších predpisov, ide najmä o tieto činnosti: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ind w:left="-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ind w:left="-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- výpočet predpokladanej hodnoty zákazky, 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ind w:left="-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prípravu a zverejnenie príslušných  oznámení súvisiacich s vyhlásením verejného obstarávania</w:t>
      </w:r>
    </w:p>
    <w:p>
      <w:pPr>
        <w:pStyle w:val="ListParagraph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ind w:left="-142" w:right="0" w:hanging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Výzvy na predkladanie  ponúk vo Vestníku verejného obstarávania na stránke Úradu pre verejné obstarávanie a v profile verejného obstarávateľa na stránke Úradu pre verejné obstarávanie podľa §49a) zákona v súlade s  § 100 zákona a oznamovacími povinnosťami  verejného obstarávateľa podľa § 41 a ods.9 §136 zákona,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prípravu súťažných podkladov vrátane zmluvy o dielo podľa § 34 zákona,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vysvetľovanie súťažných podkladov,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zabezpečenie obhliadky priestorov stavby v dvoch termínoch,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administráciu záujemcov a uchádzačov, ako aj prijatých ponúk,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administráciu prípravy procesu vyhodnotenia  ponúk časť  „Ostatné“ podľa§ 41 a  § 33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a časti „Kritériá“  podľa § 42  zákona, 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prípravu menovacích dekrétov a príslušných čestných vyhlásení podľa § 34 a § 40 zákona, -  - v rámci celej prípravy a priebehu verejnej súťaže, prípravu zápisníc z otvárania oboch častí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ponúk, vyhodnocovania ponúk, 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- prípravu a zaslanie informácie o výsledku vyhodnocovania ponúk, 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prípravu a zverejnenie dokumentov zákazky v profile verejného obstarávateľa podľa zákona,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administrácie revíznych postupov,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dodržanie lehôt podľa zákona,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odovzdanie kompletnej dokumentácie verejného obstarávania podľa zákona v jednom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rovnopise a jednej kópii v listinnej podobe a v elektronickej podobe na pamäťovom médiu/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napr. CD/ v lehote do 10 dní odo dňa uzavretia zmluvy o dielo s úspešným dodávateľom</w:t>
      </w:r>
    </w:p>
    <w:p>
      <w:pPr>
        <w:pStyle w:val="Normal"/>
        <w:tabs>
          <w:tab w:val="left" w:pos="-360" w:leader="none"/>
          <w:tab w:val="left" w:pos="900" w:leader="none"/>
          <w:tab w:val="left" w:pos="16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stavebných prác. </w:t>
      </w:r>
    </w:p>
    <w:p>
      <w:pPr>
        <w:pStyle w:val="Normal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120" w:after="0"/>
        <w:ind w:left="284" w:right="0" w:hanging="64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Verejné obstarávanie stavebných prác musí úspešný uchádzač začať do 10 pracovných dní odo dňa podpisu zmluvy o poskytnutí služby.</w:t>
      </w:r>
    </w:p>
    <w:p>
      <w:pPr>
        <w:pStyle w:val="Normal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120" w:after="0"/>
        <w:ind w:left="284" w:right="0" w:hanging="64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Výsledkom procesu verejného obstarávania bude zmluva o poskytnutí služby,  hlavné obchodné podmienky poskytnutia služby sú nasledovné:</w:t>
      </w:r>
    </w:p>
    <w:p>
      <w:pPr>
        <w:pStyle w:val="Normal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120" w:after="0"/>
        <w:ind w:left="284" w:right="0" w:hanging="64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0" w:after="0"/>
        <w:ind w:left="0" w:right="0" w:hanging="644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         verejný obstarávateľ neposkytuje preddavok, zálohovú platbu,</w:t>
      </w:r>
    </w:p>
    <w:p>
      <w:pPr>
        <w:pStyle w:val="Normal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0" w:after="0"/>
        <w:ind w:left="0" w:right="0" w:hanging="644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         platba sa uskutoční na základe fakturácie  podľa výkazu skutočne zrealizovaných</w:t>
      </w:r>
    </w:p>
    <w:p>
      <w:pPr>
        <w:pStyle w:val="Normal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0" w:after="0"/>
        <w:ind w:left="0" w:right="0" w:hanging="644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služieb,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900" w:leader="none"/>
          <w:tab w:val="left" w:pos="1620" w:leader="none"/>
        </w:tabs>
        <w:spacing w:lineRule="auto" w:line="240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faktúra musí obsahovať všetky náležitosti daňového dokladu podľa platnej</w:t>
      </w:r>
    </w:p>
    <w:p>
      <w:pPr>
        <w:pStyle w:val="ListParagraph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0" w:after="0"/>
        <w:ind w:left="0" w:right="0" w:hanging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legislatívy, ak neobsahuje požadované údaje, vráti sa poskytovateľovi a lehota</w:t>
      </w:r>
    </w:p>
    <w:p>
      <w:pPr>
        <w:pStyle w:val="ListParagraph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0" w:after="0"/>
        <w:ind w:left="0" w:right="0" w:hanging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splatnosti plynie až od doručenia platnej faktúry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right="0" w:hanging="360"/>
        <w:contextualSpacing/>
        <w:rPr>
          <w:rFonts w:cs="Times New Roman" w:ascii="Times New Roman" w:hAnsi="Times New Roman"/>
          <w:sz w:val="24"/>
          <w:szCs w:val="24"/>
          <w:lang w:eastAsia="cs-CZ"/>
        </w:rPr>
      </w:pPr>
      <w:r>
        <w:rPr>
          <w:rFonts w:cs="Times New Roman" w:ascii="Times New Roman" w:hAnsi="Times New Roman"/>
          <w:sz w:val="24"/>
          <w:szCs w:val="24"/>
          <w:lang w:eastAsia="cs-CZ"/>
        </w:rPr>
        <w:t>lehota splatnosti faktúry je 14 dní,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right="0" w:hanging="360"/>
        <w:contextualSpacing/>
        <w:rPr>
          <w:rFonts w:cs="Times New Roman" w:ascii="Times New Roman" w:hAnsi="Times New Roman"/>
          <w:sz w:val="24"/>
          <w:szCs w:val="24"/>
          <w:lang w:eastAsia="cs-CZ"/>
        </w:rPr>
      </w:pPr>
      <w:r>
        <w:rPr>
          <w:rFonts w:cs="Times New Roman" w:ascii="Times New Roman" w:hAnsi="Times New Roman"/>
          <w:sz w:val="24"/>
          <w:szCs w:val="24"/>
          <w:lang w:eastAsia="cs-CZ"/>
        </w:rPr>
        <w:t>verejný obstarávateľ môže pri podstatnom preukázanom porušení zmluvy od nej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cs="Times New Roman" w:ascii="Times New Roman" w:hAnsi="Times New Roman"/>
          <w:sz w:val="24"/>
          <w:szCs w:val="24"/>
          <w:lang w:eastAsia="cs-CZ"/>
        </w:rPr>
      </w:pPr>
      <w:r>
        <w:rPr>
          <w:rFonts w:cs="Times New Roman" w:ascii="Times New Roman" w:hAnsi="Times New Roman"/>
          <w:sz w:val="24"/>
          <w:szCs w:val="24"/>
          <w:lang w:eastAsia="cs-CZ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  <w:lang w:eastAsia="cs-CZ"/>
        </w:rPr>
        <w:t>odstúpiť, pričom práva pokuty ostatnú nedotknuté,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900" w:leader="none"/>
          <w:tab w:val="left" w:pos="1620" w:leader="none"/>
        </w:tabs>
        <w:spacing w:lineRule="auto" w:line="240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za podstatné porušenie zmluvy sa považuje služba, ktorá nie je  poskytnutá v   </w:t>
      </w:r>
    </w:p>
    <w:p>
      <w:pPr>
        <w:pStyle w:val="Normal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0" w:after="0"/>
        <w:ind w:left="0" w:right="0" w:hanging="644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rozpore so zákonom č. 25/2006 Z.z.,</w:t>
      </w:r>
    </w:p>
    <w:p>
      <w:pPr>
        <w:pStyle w:val="Normal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0" w:after="0"/>
        <w:ind w:left="0" w:right="0" w:hanging="644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          zmluvná pokuta je 0,050%  zo zmluvnej ceny za každý deň omeškania poskytnutia</w:t>
      </w:r>
    </w:p>
    <w:p>
      <w:pPr>
        <w:pStyle w:val="Normal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0" w:after="0"/>
        <w:ind w:left="0" w:right="0" w:hanging="644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služby,        </w:t>
      </w:r>
    </w:p>
    <w:p>
      <w:pPr>
        <w:pStyle w:val="Normal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0" w:after="0"/>
        <w:ind w:left="0" w:right="0" w:hanging="644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          poskytovateľ si je vedomí, že kedykoľvek počas výkonu služby musí strpieť výkon</w:t>
      </w:r>
    </w:p>
    <w:p>
      <w:pPr>
        <w:pStyle w:val="Normal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0" w:after="0"/>
        <w:ind w:left="0" w:right="0" w:hanging="644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kontroly osobami, písomne poverenými verejným obstarávateľom.</w:t>
      </w:r>
    </w:p>
    <w:p>
      <w:pPr>
        <w:pStyle w:val="Normal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0" w:after="0"/>
        <w:ind w:left="0" w:right="0" w:hanging="644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Úplné znenie zmluvy bude prerokované s úspešným uchádzačom po odoslaní oznámenia ao výsledku vyhodnotenia ponúk.</w:t>
      </w:r>
    </w:p>
    <w:p>
      <w:pPr>
        <w:pStyle w:val="Normal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120" w:after="0"/>
        <w:ind w:left="284" w:right="0" w:hanging="64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10. Spoločný slovník obstarávania</w:t>
      </w:r>
    </w:p>
    <w:p>
      <w:pPr>
        <w:pStyle w:val="Normal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120" w:after="0"/>
        <w:ind w:left="284" w:right="0" w:hanging="644"/>
        <w:jc w:val="both"/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  </w:t>
      </w: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>Hlavný predmet zákazky:</w:t>
      </w:r>
    </w:p>
    <w:p>
      <w:pPr>
        <w:pStyle w:val="Normal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120" w:after="0"/>
        <w:ind w:left="284" w:right="0" w:hanging="644"/>
        <w:jc w:val="both"/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         </w:t>
      </w: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CPV 79418000-7 Poradenské služby pre obstarávanie </w:t>
      </w:r>
    </w:p>
    <w:p>
      <w:pPr>
        <w:pStyle w:val="Normal"/>
        <w:tabs>
          <w:tab w:val="left" w:pos="284" w:leader="none"/>
          <w:tab w:val="left" w:pos="900" w:leader="none"/>
          <w:tab w:val="left" w:pos="1620" w:leader="none"/>
        </w:tabs>
        <w:spacing w:lineRule="auto" w:line="240" w:before="120" w:after="0"/>
        <w:ind w:left="284" w:right="0" w:hanging="644"/>
        <w:jc w:val="both"/>
        <w:rPr>
          <w:rFonts w:eastAsia="Times New Roman" w:cs="Times New Roman" w:ascii="Times New Roman" w:hAnsi="Times New Roman"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sk-SK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right="0" w:hanging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11. Celkový rozsah predmetu zákazky</w:t>
      </w:r>
    </w:p>
    <w:p>
      <w:pPr>
        <w:pStyle w:val="Normal"/>
        <w:spacing w:lineRule="auto" w:line="240" w:before="0" w:after="0"/>
        <w:ind w:left="142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142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Verejný obstarávateľ predpokladá rozsah najviac 200 hodín poskytnutia služby.</w:t>
      </w:r>
    </w:p>
    <w:p>
      <w:pPr>
        <w:pStyle w:val="Normal"/>
        <w:spacing w:lineRule="auto" w:line="240" w:before="120" w:after="0"/>
        <w:ind w:left="0" w:right="0" w:hanging="284"/>
        <w:jc w:val="both"/>
        <w:rPr/>
      </w:pPr>
      <w:r>
        <w:rPr/>
      </w:r>
    </w:p>
    <w:p>
      <w:pPr>
        <w:pStyle w:val="Normal"/>
        <w:spacing w:lineRule="auto" w:line="240" w:before="120" w:after="0"/>
        <w:ind w:left="0" w:right="0" w:hanging="284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12. Predpokladaná hodnota zákazky v EUR bez DPH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: </w:t>
      </w:r>
    </w:p>
    <w:p>
      <w:pPr>
        <w:pStyle w:val="Normal"/>
        <w:spacing w:lineRule="auto" w:line="240" w:before="120" w:after="0"/>
        <w:ind w:left="0" w:right="0" w:hanging="284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 súlade s § 5 ods. 13 zákona v</w:t>
      </w:r>
      <w:r>
        <w:rPr>
          <w:rFonts w:cs="Times New Roman" w:ascii="Times New Roman" w:hAnsi="Times New Roman"/>
          <w:sz w:val="24"/>
          <w:szCs w:val="24"/>
        </w:rPr>
        <w:t>erejný obstarávateľ  nevie určiť predpokladanú hodnotu zákazky, verejný obstarávateľ určuje finančný  limit podľa ods.3a) § 4 zákona, ktorý neprekročí.</w:t>
      </w:r>
    </w:p>
    <w:p>
      <w:pPr>
        <w:pStyle w:val="Normal"/>
        <w:spacing w:lineRule="auto" w:line="240" w:before="120" w:after="0"/>
        <w:ind w:left="0" w:right="0" w:hanging="284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13. Trvanie zmluvy v mesiacoch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: 3</w:t>
      </w:r>
    </w:p>
    <w:p>
      <w:pPr>
        <w:pStyle w:val="Normal"/>
        <w:spacing w:lineRule="auto" w:line="240" w:before="120" w:after="0"/>
        <w:ind w:left="-72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14. Hlavné podmienky financovania a platobné dojednania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>Predmet zákazky bude financovaný zo štátneho rozpočtu .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</w:r>
    </w:p>
    <w:p>
      <w:pPr>
        <w:pStyle w:val="Normal"/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15. Právne vzťahy vyžadované od skupiny dodávateľov, s ktorou sa uzatvorí zmluva</w:t>
      </w:r>
    </w:p>
    <w:p>
      <w:pPr>
        <w:pStyle w:val="Normal"/>
        <w:spacing w:lineRule="auto" w:line="240" w:before="0" w:after="0"/>
        <w:ind w:left="142" w:right="0" w:hanging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Skupina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 dodávateľov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, ktorá sa zúčastní na verejnom obstarávaní,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nemusí vytvoriť právne vzťahy do lehoty predloženia ponuky. Všetci členovia takejto skupiny dodávateľov musia udeliť splnomocnenie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>pre jedného z členov skupiny, ktorý bude oprávnený komunikovať v procese verejného obstarávania s 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>verejným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 xml:space="preserve"> obstarávateľom, prijímať pokyny za všetkých členov skupiny a konať v mene všetkých ostatných členov skupiny, podpísané všetkými členmi skupiny alebo kontaktnou osobou oprávnenou konať v danej veci za každého člena skupiny.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12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16. Podmienky účasti</w:t>
      </w:r>
    </w:p>
    <w:p>
      <w:pPr>
        <w:pStyle w:val="Normal"/>
        <w:tabs>
          <w:tab w:val="left" w:pos="360" w:leader="none"/>
          <w:tab w:val="left" w:pos="90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16.1 Osobné postavenie uchádzačov </w:t>
      </w:r>
    </w:p>
    <w:p>
      <w:pPr>
        <w:pStyle w:val="Normal"/>
        <w:tabs>
          <w:tab w:val="left" w:pos="360" w:leader="none"/>
          <w:tab w:val="left" w:pos="900" w:leader="none"/>
        </w:tabs>
        <w:spacing w:lineRule="auto" w:line="240" w:before="0" w:after="0"/>
        <w:ind w:left="900" w:right="0" w:hanging="90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ab/>
        <w:t xml:space="preserve"> </w:t>
      </w:r>
    </w:p>
    <w:p>
      <w:pPr>
        <w:pStyle w:val="Normal"/>
        <w:tabs>
          <w:tab w:val="left" w:pos="360" w:leader="none"/>
          <w:tab w:val="left" w:pos="900" w:leader="none"/>
        </w:tabs>
        <w:spacing w:lineRule="auto" w:line="240" w:before="0" w:after="0"/>
        <w:ind w:left="900" w:right="0" w:hanging="90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Informácie a formálne náležitosti nevyhnutné na splnenie podmienok účasti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540" w:right="0" w:hanging="18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Uchádzač musí spĺňať podmienky účasti týkajúce sa osobného  postavenia podľa § 26 ods.1 písm. f) zákona. Ich splnenie uchádzač/ záujemca alebo každý člen skupiny dodávateľov preukáže predložením dokladov podľa § 26 ods.2 až ods.8 zákona. Splnenie podmienok účasti podľa § 26 ods.1 písm. f) zákona možno preukázať čestným vyhlásením uchádzača/záujemcu podľa §32 ods.11 zákona.  </w:t>
      </w:r>
    </w:p>
    <w:p>
      <w:pPr>
        <w:pStyle w:val="Normal"/>
        <w:tabs>
          <w:tab w:val="left" w:pos="900" w:leader="none"/>
        </w:tabs>
        <w:spacing w:lineRule="auto" w:line="240" w:before="0" w:after="0"/>
        <w:ind w:left="900" w:right="0" w:hanging="900"/>
        <w:jc w:val="both"/>
        <w:rPr>
          <w:rFonts w:eastAsia="Times New Roman" w:cs="Times New Roman" w:ascii="Times New Roman" w:hAnsi="Times New Roman"/>
          <w:b/>
          <w:sz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lang w:eastAsia="sk-SK"/>
        </w:rPr>
        <w:t xml:space="preserve">        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540" w:right="0" w:hanging="180"/>
        <w:jc w:val="both"/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lang w:eastAsia="sk-SK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 xml:space="preserve">Odôvodnenie požiadavky 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540" w:right="0" w:hanging="18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Verejný obstarávateľ stanovil požiadavku primerane predpokladanej hodnote zákazky   podľa požiadaviek a v súlade s platnou legislatívou. </w:t>
      </w:r>
    </w:p>
    <w:p>
      <w:pPr>
        <w:pStyle w:val="Normal"/>
        <w:tabs>
          <w:tab w:val="left" w:pos="900" w:leader="none"/>
        </w:tabs>
        <w:spacing w:lineRule="auto" w:line="240" w:before="0" w:after="0"/>
        <w:ind w:left="900" w:right="0" w:hanging="900"/>
        <w:jc w:val="both"/>
        <w:rPr>
          <w:rFonts w:eastAsia="Times New Roman" w:cs="Times New Roman" w:ascii="Times New Roman" w:hAnsi="Times New Roman"/>
          <w:b/>
          <w:sz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lang w:eastAsia="sk-SK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567" w:right="0" w:hanging="567"/>
        <w:jc w:val="both"/>
        <w:rPr>
          <w:rFonts w:eastAsia="Times New Roman" w:cs="Times New Roman" w:ascii="Times New Roman" w:hAnsi="Times New Roman"/>
          <w:b/>
          <w:sz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lang w:eastAsia="sk-SK"/>
        </w:rPr>
        <w:t xml:space="preserve">         </w:t>
      </w:r>
      <w:r>
        <w:rPr>
          <w:rFonts w:eastAsia="Times New Roman" w:cs="Times New Roman" w:ascii="Times New Roman" w:hAnsi="Times New Roman"/>
          <w:b/>
          <w:sz w:val="24"/>
          <w:lang w:eastAsia="sk-SK"/>
        </w:rPr>
        <w:t>Uchádzač    predloží    doklady    podľa   tohto   bodu  výzvy. Ak   uchádzač nesplní požiadavku   podľa   tohto   bodu   výzvy na predkladanie ponúk, bude z verejného obstarávania  vylúčený.</w:t>
      </w:r>
    </w:p>
    <w:p>
      <w:pPr>
        <w:pStyle w:val="Normal"/>
        <w:tabs>
          <w:tab w:val="left" w:pos="900" w:leader="none"/>
        </w:tabs>
        <w:spacing w:lineRule="auto" w:line="240" w:before="0" w:after="0"/>
        <w:ind w:left="900" w:right="0" w:hanging="90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</w:t>
      </w:r>
    </w:p>
    <w:p>
      <w:pPr>
        <w:pStyle w:val="Normal"/>
        <w:tabs>
          <w:tab w:val="left" w:pos="900" w:leader="none"/>
        </w:tabs>
        <w:spacing w:lineRule="auto" w:line="240" w:before="0" w:after="0"/>
        <w:ind w:left="900" w:right="0" w:hanging="90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16.2 Technická a odborná spôsobilosť </w:t>
      </w:r>
    </w:p>
    <w:p>
      <w:pPr>
        <w:pStyle w:val="Normal"/>
        <w:tabs>
          <w:tab w:val="left" w:pos="360" w:leader="none"/>
          <w:tab w:val="left" w:pos="900" w:leader="none"/>
        </w:tabs>
        <w:spacing w:lineRule="auto" w:line="240" w:before="0" w:after="0"/>
        <w:ind w:left="900" w:right="0" w:hanging="90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   </w:t>
      </w:r>
    </w:p>
    <w:p>
      <w:pPr>
        <w:pStyle w:val="Normal"/>
        <w:tabs>
          <w:tab w:val="left" w:pos="360" w:leader="none"/>
          <w:tab w:val="left" w:pos="900" w:leader="none"/>
        </w:tabs>
        <w:spacing w:lineRule="auto" w:line="240" w:before="0" w:after="0"/>
        <w:ind w:left="900" w:right="0" w:hanging="90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Informácie a formálne náležitosti nevyhnutné na splnenie podmienok účasti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540" w:right="0" w:hanging="18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Uchádzač/záujemca  musí spĺňať vybrané podmienky účasti týkajúce sa technickej a odbornej spôsobilosti uvedené v § 28 ods. 1 písm. g) zákona </w:t>
      </w:r>
      <w:r>
        <w:rPr>
          <w:rFonts w:cs="Times New Roman" w:ascii="Times New Roman" w:hAnsi="Times New Roman"/>
          <w:sz w:val="24"/>
          <w:szCs w:val="24"/>
        </w:rPr>
        <w:t>údajmi o vzdelaní a odbornej praxi alebo o odbornej kvalifikácii riadiacich zamestnancov, osobitne osôb zodpovedných za  poskytnutie služby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. Splnenie podmienok účasti podľa  § 28 ods.1 zákona možno preukázať čestným vyhlásením uchádzača/záujemcu podľa §32 ods.11 zákona. 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540" w:right="0" w:hanging="18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Uchádzač predloží dokument, potvrdzujúci, že má ukončené minimálne úplné stredné vzdelanie a preukáže minimálne 5 rokov praxe v oblasti verejného obstarávania alebo predloží zoznam minimálne 5 verejných obstarávaní, predmetom zákazky boli stavebné práce, zverejnené v posledných troch rokoch vo Vestníku verejného obstarávania. Verejný obstarávateľ odporúča, aby uchádzač predložil zoznam zrealizovaných obstarávaní v tejto štruktúre: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540" w:right="0" w:hanging="18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Číslo vestníka a rok zverejnenia, číslo oznámenia/ výzvy na predkladanie ponúk, predmet zákazky, predpokladaná hodnota zákazky, informácia o výsledku verejného obstarávania / objednávka alebo zmluva o dielo/. 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540" w:right="0" w:hanging="18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Uchádzač splní podmienku účasti, ak predloží údaje o minimálne 5 zrealizovaných zákazkách na stavebné práce, ktoré boli zverejnené vo Vestníku verejného obstarávania v rokoch 2011,2012,2013 a uchádzač je v týchto obstarávaniach identifikovaný ako kontaktná osoba zákazky alebo predloží dokumenty, preukazujúce minimálne 5 rokov praxe v oblasti verejného obstarávania – napr. životopis, referenčné listy zamestnávateľov a pod.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540" w:right="0" w:hanging="18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540" w:right="0" w:hanging="180"/>
        <w:jc w:val="both"/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 xml:space="preserve">Odôvodnenie požiadavky 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540" w:right="0" w:hanging="18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Verejný obstarávateľ stanovil požiadavku primerane podľa požiadaviek a v súlade s platnou legislatívou. Uchádzač preukáže skutočnosť, že je v minulosti poskytol služby rovnakého alebo podobného charakteru ako je opis predmetu zákazky a teda je schopný poskytnúť predmet zákazky podľa platnej legislatívy.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540" w:right="0" w:hanging="18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567" w:right="0" w:hanging="567"/>
        <w:jc w:val="both"/>
        <w:rPr>
          <w:rFonts w:eastAsia="Times New Roman" w:cs="Times New Roman" w:ascii="Times New Roman" w:hAnsi="Times New Roman"/>
          <w:b/>
          <w:sz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lang w:eastAsia="sk-SK"/>
        </w:rPr>
        <w:t xml:space="preserve">         </w:t>
      </w:r>
      <w:r>
        <w:rPr>
          <w:rFonts w:eastAsia="Times New Roman" w:cs="Times New Roman" w:ascii="Times New Roman" w:hAnsi="Times New Roman"/>
          <w:b/>
          <w:sz w:val="24"/>
          <w:lang w:eastAsia="sk-SK"/>
        </w:rPr>
        <w:t>Uchádzač   predloží   doklady   podľa   tohto   bodu   výzvy. Ak   uchádzač nesplní požiadavku   podľa   tohto   bodu   výzvy na predkladanie ponúk, bude z verejného obstarávania  vylúčený.</w:t>
      </w:r>
    </w:p>
    <w:p>
      <w:pPr>
        <w:pStyle w:val="Normal"/>
        <w:tabs>
          <w:tab w:val="left" w:pos="360" w:leader="none"/>
        </w:tabs>
        <w:spacing w:lineRule="auto" w:line="240" w:before="12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17. Kritériá na vyhodnotenie ponúk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Najnižšia cena celkom uvedená v eurách vrátane   DPH za poskytnutie celého predmetu  služby podľa  opisu predmetu zákazky. Cena celkom musí  náklady zahŕňať všetky náklady spojené s poskytnutím služby.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18. Evidenčné číslo spisu, ktoré pridelil verejný obstarávateľ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19. Lehota na predkladanie ponúk uplynie dňa 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Dátum a čas:  05.09.2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0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14 o 10.00 hod.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20. Miesto na predloženie ponúk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Uchádzač musí predložiť ponuku v listinnej podobe poštou alebo osobne do rúk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kontaktnej osoby. V prípade osobného prevzatia uchádzač obdrží potvrdenie o prevzatí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ponuky.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Uchádzač predloží ponuku v nepriehľadnom uzavretom obale označenom údajmi: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 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Gynázium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Metodova 2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Bratislava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Zákazka podľa § 9 ods. 9 zákona č. 25/2006 Z.z. o verejnom obstarávaní a o zmene 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a doplnení niektorých zákonov v znení neskorších predpisov 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NEOTVÁRAŤ!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HESLO SÚŤAŽE: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„Výber poskytovateľ služieb verejného obstarávania“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21.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Obsah ponuky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 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21.1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Ponuka musí obsahovať nasledovné doklady a dokumenty v listinnej podobe:</w:t>
      </w:r>
    </w:p>
    <w:p>
      <w:pPr>
        <w:pStyle w:val="Normal"/>
        <w:tabs>
          <w:tab w:val="left" w:pos="1980" w:leader="none"/>
          <w:tab w:val="left" w:pos="288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Doklady a dokumenty, ktorým  uchádzač preukáže splnenie podmienok účasti</w:t>
      </w:r>
    </w:p>
    <w:p>
      <w:pPr>
        <w:pStyle w:val="Normal"/>
        <w:tabs>
          <w:tab w:val="left" w:pos="1980" w:leader="none"/>
          <w:tab w:val="left" w:pos="288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podľa bodu 16.  tejto výzvy na  predkladanie ponúk. </w:t>
      </w:r>
    </w:p>
    <w:p>
      <w:pPr>
        <w:pStyle w:val="Normal"/>
        <w:numPr>
          <w:ilvl w:val="1"/>
          <w:numId w:val="1"/>
        </w:numPr>
        <w:tabs>
          <w:tab w:val="left" w:pos="709" w:leader="none"/>
          <w:tab w:val="left" w:pos="1980" w:leader="none"/>
          <w:tab w:val="left" w:pos="2880" w:leader="none"/>
        </w:tabs>
        <w:spacing w:lineRule="auto" w:line="240" w:before="0" w:after="0"/>
        <w:ind w:left="0" w:right="0" w:hanging="638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Návrh na plnenie kritéria č. 1 určeného verejným obstarávateľom na hodnotenie</w:t>
      </w:r>
    </w:p>
    <w:p>
      <w:pPr>
        <w:pStyle w:val="Normal"/>
        <w:tabs>
          <w:tab w:val="left" w:pos="1980" w:leader="none"/>
          <w:tab w:val="left" w:pos="2880" w:leader="none"/>
        </w:tabs>
        <w:spacing w:lineRule="auto" w:line="240" w:before="0" w:after="0"/>
        <w:ind w:left="72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ponúk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cs-CZ"/>
        </w:rPr>
        <w:t xml:space="preserve">              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1359"/>
        <w:gridCol w:w="1275"/>
        <w:gridCol w:w="1450"/>
        <w:gridCol w:w="1"/>
        <w:gridCol w:w="1404"/>
        <w:gridCol w:w="1"/>
        <w:gridCol w:w="1930"/>
      </w:tblGrid>
      <w:tr>
        <w:trPr>
          <w:cantSplit w:val="false"/>
        </w:trPr>
        <w:tc>
          <w:tcPr>
            <w:tcW w:w="92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Courier New" w:hAnsi="Courier New"/>
                <w:sz w:val="18"/>
                <w:szCs w:val="18"/>
                <w:lang w:eastAsia="cs-CZ"/>
              </w:rPr>
              <w:t xml:space="preserve">                        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cs-CZ"/>
              </w:rPr>
              <w:t>Návrh na plnenie kritéria č.1</w:t>
            </w:r>
          </w:p>
        </w:tc>
      </w:tr>
      <w:tr>
        <w:trPr>
          <w:cantSplit w:val="false"/>
        </w:trPr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  <w:t>Kritérium</w:t>
            </w:r>
          </w:p>
        </w:tc>
        <w:tc>
          <w:tcPr>
            <w:tcW w:w="40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  <w:t xml:space="preserve">                    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  <w:t>Návrh uchádzača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  <w:t>Sadzba DPH v zmysle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  <w:t xml:space="preserve">platnej legislatívy </w:t>
            </w:r>
          </w:p>
        </w:tc>
        <w:tc>
          <w:tcPr>
            <w:tcW w:w="1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  <w:t xml:space="preserve">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cs-CZ"/>
              </w:rPr>
              <w:t>Cena celkom v EUR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cs-CZ"/>
              </w:rPr>
              <w:t>vrátane DPH</w:t>
            </w:r>
          </w:p>
        </w:tc>
      </w:tr>
      <w:tr>
        <w:trPr>
          <w:cantSplit w:val="false"/>
        </w:trPr>
        <w:tc>
          <w:tcPr>
            <w:tcW w:w="1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  <w:t>Najnižšia cena celkom uvedená v eurách vrátane   DPH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sk-SK"/>
              </w:rPr>
              <w:t>. Váha kritéria je  100 %.*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cs-CZ"/>
              </w:rPr>
              <w:t>Jednotková cena za poskytnutie služby v EUR bez DPH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cs-CZ"/>
              </w:rPr>
              <w:t>Predpokladaný počet hodín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cs-CZ"/>
              </w:rPr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cs-CZ"/>
              </w:rPr>
              <w:t>Cena celkom v EUR bez DPH</w:t>
            </w:r>
          </w:p>
        </w:tc>
        <w:tc>
          <w:tcPr>
            <w:tcW w:w="140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r>
          </w:p>
        </w:tc>
        <w:tc>
          <w:tcPr>
            <w:tcW w:w="19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r>
          </w:p>
        </w:tc>
      </w:tr>
      <w:tr>
        <w:trPr>
          <w:trHeight w:val="1220" w:hRule="atLeast"/>
          <w:cantSplit w:val="false"/>
        </w:trPr>
        <w:tc>
          <w:tcPr>
            <w:tcW w:w="18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  <w:t>200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r>
          </w:p>
        </w:tc>
        <w:tc>
          <w:tcPr>
            <w:tcW w:w="1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sk-SK"/>
              </w:rPr>
            </w:r>
          </w:p>
        </w:tc>
      </w:tr>
      <w:tr>
        <w:trPr>
          <w:cantSplit w:val="false"/>
        </w:trPr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sk-SK"/>
              </w:rPr>
              <w:t>V................................. Dňa..............................</w:t>
            </w:r>
          </w:p>
        </w:tc>
        <w:tc>
          <w:tcPr>
            <w:tcW w:w="5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cs-CZ"/>
              </w:rPr>
              <w:t>Meno a priezvisko štatutára uchádzača alebo ním poverenej zamestnanec odboru verejného obstarávania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sk-SK"/>
              </w:rPr>
              <w:t>Podpis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cs-CZ"/>
        </w:rPr>
        <w:t>* V prípade potreby upravte, resp. žiadajte štruktúru zmluvnej ceny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cs-CZ"/>
        </w:rPr>
        <w:t xml:space="preserve"> </w:t>
      </w:r>
    </w:p>
    <w:p>
      <w:pPr>
        <w:pStyle w:val="Normal"/>
        <w:tabs>
          <w:tab w:val="left" w:pos="0" w:leader="none"/>
          <w:tab w:val="left" w:pos="360" w:leader="none"/>
        </w:tabs>
        <w:spacing w:lineRule="auto" w:line="240" w:before="120" w:after="0"/>
        <w:ind w:left="0" w:right="0" w:hanging="426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22.</w:t>
        <w:tab/>
        <w:t xml:space="preserve">  Jazyk, v ktorom možno predložiť ponuky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Štátny jazyk - slovenský jazyk.</w:t>
      </w:r>
    </w:p>
    <w:p>
      <w:pPr>
        <w:pStyle w:val="Normal"/>
        <w:tabs>
          <w:tab w:val="left" w:pos="360" w:leader="none"/>
        </w:tabs>
        <w:spacing w:lineRule="auto" w:line="240" w:before="120" w:after="0"/>
        <w:ind w:left="360" w:right="0" w:hanging="64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23.  Minimálna lehota, počas ktorej sú ponuky uchádzačov viazané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Do termínu 15 dní odo dňa predkladania ponúk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</w:t>
      </w:r>
    </w:p>
    <w:p>
      <w:pPr>
        <w:pStyle w:val="Normal"/>
        <w:spacing w:lineRule="auto" w:line="240" w:before="120" w:after="0"/>
        <w:ind w:left="0" w:right="0" w:hanging="284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24.   Zákazka sa týka projektu / programu financovaného z fondov EÚ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nie</w:t>
      </w:r>
    </w:p>
    <w:p>
      <w:pPr>
        <w:pStyle w:val="Normal"/>
        <w:spacing w:lineRule="auto" w:line="240" w:before="12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25.   Ďalšie informácie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Verejný obstarávateľ nebude akceptovať ponuku, ktorej návrh na plnenie kritéria č. 1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bude vyšší ako 1000 EUR vrátane DPH.</w:t>
      </w:r>
    </w:p>
    <w:p>
      <w:pPr>
        <w:pStyle w:val="Normal"/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26.   Dátum zaslania výzvy na predkladanie ponúk</w:t>
      </w:r>
    </w:p>
    <w:p>
      <w:pPr>
        <w:pStyle w:val="Normal"/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28.08.214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0" w:right="0" w:hanging="284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27.   Dátum zverejnenia výzvy  v Profile na internetovej stránke verejného obstarávateľa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28.08.2014</w:t>
      </w:r>
    </w:p>
    <w:p>
      <w:pPr>
        <w:pStyle w:val="Normal"/>
        <w:spacing w:lineRule="auto" w:line="240" w:before="240" w:after="60"/>
        <w:jc w:val="both"/>
        <w:outlineLvl w:val="8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240" w:after="60"/>
        <w:jc w:val="both"/>
        <w:outlineLvl w:val="8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240" w:after="60"/>
        <w:jc w:val="both"/>
        <w:outlineLvl w:val="8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240" w:after="60"/>
        <w:jc w:val="both"/>
        <w:outlineLvl w:val="8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240" w:after="60"/>
        <w:jc w:val="both"/>
        <w:outlineLvl w:val="8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240" w:after="60"/>
        <w:jc w:val="both"/>
        <w:outlineLvl w:val="8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240" w:after="60"/>
        <w:jc w:val="both"/>
        <w:outlineLvl w:val="8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240" w:after="60"/>
        <w:jc w:val="both"/>
        <w:outlineLvl w:val="8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240" w:after="60"/>
        <w:jc w:val="both"/>
        <w:outlineLvl w:val="8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240" w:after="60"/>
        <w:jc w:val="both"/>
        <w:outlineLvl w:val="8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Záznam z prieskumu trhu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240" w:after="60"/>
        <w:jc w:val="both"/>
        <w:outlineLvl w:val="8"/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 xml:space="preserve">Záznam z prieskumu trhu </w:t>
      </w:r>
    </w:p>
    <w:p>
      <w:pPr>
        <w:pStyle w:val="Normal"/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12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r>
    </w:p>
    <w:p>
      <w:pPr>
        <w:pStyle w:val="Normal"/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120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 xml:space="preserve">1. Názov zákazky: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120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120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2. Predmet zákazky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:...............................................................................................................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120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3. SLOVNÍK /spoločný slovník obstarávania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/:  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120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 xml:space="preserve">4. Spôsob vykonania prieskumu: </w:t>
      </w:r>
    </w:p>
    <w:p>
      <w:pPr>
        <w:pStyle w:val="Normal"/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120"/>
        <w:jc w:val="both"/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>4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  <w:t xml:space="preserve">.1 Výzva na predloženie ponúk zaslaná dňa...................................zverejnená v Profile........................... </w:t>
      </w:r>
    </w:p>
    <w:p>
      <w:pPr>
        <w:pStyle w:val="Normal"/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120"/>
        <w:jc w:val="both"/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  <w:t xml:space="preserve">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  <w:t xml:space="preserve">/iný spôsob, ktorý je administrovaný a preukázateľný/  </w:t>
      </w:r>
    </w:p>
    <w:p>
      <w:pPr>
        <w:pStyle w:val="Normal"/>
        <w:numPr>
          <w:ilvl w:val="1"/>
          <w:numId w:val="3"/>
        </w:numPr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120"/>
        <w:jc w:val="both"/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  <w:t>Lehota na predkladanie ponúk /najmenej 3 pracovné dni odo dňa zaslania výzvy na predloženie ponúk/.......</w:t>
      </w:r>
    </w:p>
    <w:p>
      <w:pPr>
        <w:pStyle w:val="Normal"/>
        <w:numPr>
          <w:ilvl w:val="1"/>
          <w:numId w:val="3"/>
        </w:numPr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120"/>
        <w:jc w:val="both"/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  <w:t>Otváranie ponúk...................</w:t>
      </w:r>
    </w:p>
    <w:p>
      <w:pPr>
        <w:pStyle w:val="Normal"/>
        <w:numPr>
          <w:ilvl w:val="1"/>
          <w:numId w:val="3"/>
        </w:numPr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120"/>
        <w:jc w:val="both"/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  <w:t xml:space="preserve">Kritérium na vyhodnotenie ponúk </w:t>
      </w:r>
    </w:p>
    <w:p>
      <w:pPr>
        <w:pStyle w:val="Normal"/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120"/>
        <w:ind w:left="360" w:right="0" w:hanging="0"/>
        <w:jc w:val="both"/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</w:r>
    </w:p>
    <w:p>
      <w:pPr>
        <w:pStyle w:val="Normal"/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120"/>
        <w:jc w:val="both"/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  <w:t>Tabuľka č.1: Oslovení záujemcovia  /verejný obstarávateľ osloví  v listinnej  podobe najmenej troch záujemcov/</w:t>
      </w:r>
    </w:p>
    <w:tbl>
      <w:tblPr>
        <w:jc w:val="left"/>
        <w:tblInd w:w="0" w:type="dxa"/>
        <w:tblBorders>
          <w:top w:val="single" w:sz="12" w:space="0" w:color="00000A"/>
          <w:left w:val="single" w:sz="12" w:space="0" w:color="00000A"/>
          <w:bottom w:val="double" w:sz="4" w:space="0" w:color="00000A"/>
          <w:insideH w:val="double" w:sz="4" w:space="0" w:color="00000A"/>
          <w:right w:val="single" w:sz="8" w:space="0" w:color="000001"/>
          <w:insideV w:val="single" w:sz="8" w:space="0" w:color="000001"/>
        </w:tblBorders>
        <w:tblCellMar>
          <w:top w:w="0" w:type="dxa"/>
          <w:left w:w="85" w:type="dxa"/>
          <w:bottom w:w="0" w:type="dxa"/>
          <w:right w:w="70" w:type="dxa"/>
        </w:tblCellMar>
      </w:tblPr>
      <w:tblGrid>
        <w:gridCol w:w="495"/>
        <w:gridCol w:w="2977"/>
        <w:gridCol w:w="1430"/>
        <w:gridCol w:w="2254"/>
        <w:gridCol w:w="2797"/>
      </w:tblGrid>
      <w:tr>
        <w:trPr>
          <w:cantSplit w:val="false"/>
        </w:trPr>
        <w:tc>
          <w:tcPr>
            <w:tcW w:w="495" w:type="dxa"/>
            <w:tcBorders>
              <w:top w:val="single" w:sz="12" w:space="0" w:color="00000A"/>
              <w:left w:val="single" w:sz="12" w:space="0" w:color="00000A"/>
              <w:bottom w:val="double" w:sz="4" w:space="0" w:color="00000A"/>
              <w:insideH w:val="double" w:sz="4" w:space="0" w:color="00000A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8" w:space="0" w:color="000001"/>
              <w:bottom w:val="double" w:sz="4" w:space="0" w:color="00000A"/>
              <w:insideH w:val="double" w:sz="4" w:space="0" w:color="00000A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  <w:t>Dodávateľ/poskytovateľ/zhotoviteľ</w:t>
            </w:r>
          </w:p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  <w:t>/obchodné meno, adresa sídla  alebo miesta podnikania/</w:t>
            </w:r>
          </w:p>
        </w:tc>
        <w:tc>
          <w:tcPr>
            <w:tcW w:w="1430" w:type="dxa"/>
            <w:tcBorders>
              <w:top w:val="single" w:sz="12" w:space="0" w:color="00000A"/>
              <w:left w:val="single" w:sz="8" w:space="0" w:color="000001"/>
              <w:bottom w:val="double" w:sz="4" w:space="0" w:color="00000A"/>
              <w:insideH w:val="double" w:sz="4" w:space="0" w:color="00000A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  <w:t>Kontaktná osoba</w:t>
            </w:r>
          </w:p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  <w:t>Tel. číslo / email</w:t>
            </w:r>
          </w:p>
        </w:tc>
        <w:tc>
          <w:tcPr>
            <w:tcW w:w="2254" w:type="dxa"/>
            <w:tcBorders>
              <w:top w:val="single" w:sz="12" w:space="0" w:color="00000A"/>
              <w:left w:val="single" w:sz="8" w:space="0" w:color="000001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  <w:t xml:space="preserve">Spôsob oslovenia </w:t>
            </w:r>
          </w:p>
        </w:tc>
        <w:tc>
          <w:tcPr>
            <w:tcW w:w="2797" w:type="dxa"/>
            <w:tcBorders>
              <w:top w:val="single" w:sz="12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  <w:t>Dátum a poznámka</w:t>
            </w:r>
          </w:p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r>
          </w:p>
        </w:tc>
      </w:tr>
      <w:tr>
        <w:trPr>
          <w:cantSplit w:val="false"/>
        </w:trPr>
        <w:tc>
          <w:tcPr>
            <w:tcW w:w="495" w:type="dxa"/>
            <w:tcBorders>
              <w:top w:val="double" w:sz="4" w:space="0" w:color="00000A"/>
              <w:left w:val="single" w:sz="12" w:space="0" w:color="00000A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977" w:type="dxa"/>
            <w:tcBorders>
              <w:top w:val="double" w:sz="4" w:space="0" w:color="00000A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1430" w:type="dxa"/>
            <w:tcBorders>
              <w:top w:val="double" w:sz="4" w:space="0" w:color="00000A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2254" w:type="dxa"/>
            <w:tcBorders>
              <w:top w:val="double" w:sz="4" w:space="0" w:color="00000A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2797" w:type="dxa"/>
            <w:tcBorders>
              <w:top w:val="double" w:sz="4" w:space="0" w:color="00000A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</w:tr>
      <w:tr>
        <w:trPr>
          <w:cantSplit w:val="false"/>
        </w:trPr>
        <w:tc>
          <w:tcPr>
            <w:tcW w:w="495" w:type="dxa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1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2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</w:tr>
      <w:tr>
        <w:trPr>
          <w:cantSplit w:val="false"/>
        </w:trPr>
        <w:tc>
          <w:tcPr>
            <w:tcW w:w="495" w:type="dxa"/>
            <w:tcBorders>
              <w:top w:val="single" w:sz="8" w:space="0" w:color="000001"/>
              <w:left w:val="single" w:sz="12" w:space="0" w:color="00000A"/>
              <w:bottom w:val="single" w:sz="24" w:space="0" w:color="000001"/>
              <w:insideH w:val="single" w:sz="2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24" w:space="0" w:color="000001"/>
              <w:insideH w:val="single" w:sz="2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1430" w:type="dxa"/>
            <w:tcBorders>
              <w:top w:val="single" w:sz="8" w:space="0" w:color="000001"/>
              <w:left w:val="single" w:sz="8" w:space="0" w:color="000001"/>
              <w:bottom w:val="single" w:sz="24" w:space="0" w:color="000001"/>
              <w:insideH w:val="single" w:sz="2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24" w:space="0" w:color="000001"/>
              <w:insideH w:val="single" w:sz="2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2797" w:type="dxa"/>
            <w:tcBorders>
              <w:top w:val="single" w:sz="8" w:space="0" w:color="000001"/>
              <w:left w:val="single" w:sz="8" w:space="0" w:color="000001"/>
              <w:bottom w:val="single" w:sz="24" w:space="0" w:color="000001"/>
              <w:insideH w:val="single" w:sz="24" w:space="0" w:color="000001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</w:tr>
    </w:tbl>
    <w:p>
      <w:pPr>
        <w:pStyle w:val="Normal"/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120"/>
        <w:jc w:val="both"/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  <w:t>Tabuľka č.2:Uchádzači, ktorí predložili ponuky v listinnej podobe v lehote na predkladanie ponúk</w:t>
      </w:r>
    </w:p>
    <w:tbl>
      <w:tblPr>
        <w:jc w:val="left"/>
        <w:tblInd w:w="0" w:type="dxa"/>
        <w:tblBorders>
          <w:top w:val="single" w:sz="12" w:space="0" w:color="00000A"/>
          <w:left w:val="single" w:sz="12" w:space="0" w:color="00000A"/>
          <w:bottom w:val="double" w:sz="4" w:space="0" w:color="00000A"/>
          <w:insideH w:val="double" w:sz="4" w:space="0" w:color="00000A"/>
          <w:right w:val="single" w:sz="8" w:space="0" w:color="000001"/>
          <w:insideV w:val="single" w:sz="8" w:space="0" w:color="000001"/>
        </w:tblBorders>
        <w:tblCellMar>
          <w:top w:w="0" w:type="dxa"/>
          <w:left w:w="85" w:type="dxa"/>
          <w:bottom w:w="0" w:type="dxa"/>
          <w:right w:w="70" w:type="dxa"/>
        </w:tblCellMar>
      </w:tblPr>
      <w:tblGrid>
        <w:gridCol w:w="495"/>
        <w:gridCol w:w="2976"/>
        <w:gridCol w:w="1431"/>
        <w:gridCol w:w="2413"/>
        <w:gridCol w:w="1192"/>
        <w:gridCol w:w="1462"/>
      </w:tblGrid>
      <w:tr>
        <w:trPr>
          <w:cantSplit w:val="false"/>
        </w:trPr>
        <w:tc>
          <w:tcPr>
            <w:tcW w:w="495" w:type="dxa"/>
            <w:tcBorders>
              <w:top w:val="single" w:sz="12" w:space="0" w:color="00000A"/>
              <w:left w:val="single" w:sz="12" w:space="0" w:color="00000A"/>
              <w:bottom w:val="double" w:sz="4" w:space="0" w:color="00000A"/>
              <w:insideH w:val="double" w:sz="4" w:space="0" w:color="00000A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2976" w:type="dxa"/>
            <w:tcBorders>
              <w:top w:val="single" w:sz="12" w:space="0" w:color="00000A"/>
              <w:left w:val="single" w:sz="8" w:space="0" w:color="000001"/>
              <w:bottom w:val="double" w:sz="4" w:space="0" w:color="00000A"/>
              <w:insideH w:val="double" w:sz="4" w:space="0" w:color="00000A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  <w:t>Dodávateľ/poskytovateľ/zhotoviteľ</w:t>
            </w:r>
          </w:p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  <w:t>/obchodné meno, adresa sídla  alebo miesta podnikania/</w:t>
            </w:r>
          </w:p>
        </w:tc>
        <w:tc>
          <w:tcPr>
            <w:tcW w:w="1431" w:type="dxa"/>
            <w:tcBorders>
              <w:top w:val="single" w:sz="12" w:space="0" w:color="00000A"/>
              <w:left w:val="single" w:sz="8" w:space="0" w:color="000001"/>
              <w:bottom w:val="double" w:sz="4" w:space="0" w:color="00000A"/>
              <w:insideH w:val="double" w:sz="4" w:space="0" w:color="00000A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  <w:t>Kontaktná osoba</w:t>
            </w:r>
          </w:p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  <w:t>Tel. číslo / email</w:t>
            </w:r>
          </w:p>
        </w:tc>
        <w:tc>
          <w:tcPr>
            <w:tcW w:w="2413" w:type="dxa"/>
            <w:tcBorders>
              <w:top w:val="single" w:sz="12" w:space="0" w:color="00000A"/>
              <w:left w:val="single" w:sz="8" w:space="0" w:color="000001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  <w:t>Návrh na plnenie kritéria  v EUR bez DPH</w:t>
            </w:r>
          </w:p>
        </w:tc>
        <w:tc>
          <w:tcPr>
            <w:tcW w:w="1192" w:type="dxa"/>
            <w:tcBorders>
              <w:top w:val="single" w:sz="12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  <w:t>Návrh na plnenie kritéria  v EUR vrátane DPH</w:t>
            </w:r>
          </w:p>
        </w:tc>
        <w:tc>
          <w:tcPr>
            <w:tcW w:w="1462" w:type="dxa"/>
            <w:tcBorders>
              <w:top w:val="single" w:sz="12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sk-SK"/>
              </w:rPr>
              <w:t>Poradie</w:t>
            </w:r>
          </w:p>
        </w:tc>
      </w:tr>
      <w:tr>
        <w:trPr>
          <w:cantSplit w:val="false"/>
        </w:trPr>
        <w:tc>
          <w:tcPr>
            <w:tcW w:w="495" w:type="dxa"/>
            <w:tcBorders>
              <w:top w:val="double" w:sz="4" w:space="0" w:color="00000A"/>
              <w:left w:val="single" w:sz="12" w:space="0" w:color="00000A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976" w:type="dxa"/>
            <w:tcBorders>
              <w:top w:val="double" w:sz="4" w:space="0" w:color="00000A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1431" w:type="dxa"/>
            <w:tcBorders>
              <w:top w:val="double" w:sz="4" w:space="0" w:color="00000A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2413" w:type="dxa"/>
            <w:tcBorders>
              <w:top w:val="double" w:sz="4" w:space="0" w:color="00000A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1192" w:type="dxa"/>
            <w:tcBorders>
              <w:top w:val="double" w:sz="4" w:space="0" w:color="00000A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1462" w:type="dxa"/>
            <w:tcBorders>
              <w:top w:val="double" w:sz="4" w:space="0" w:color="00000A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</w:tr>
      <w:tr>
        <w:trPr>
          <w:cantSplit w:val="false"/>
        </w:trPr>
        <w:tc>
          <w:tcPr>
            <w:tcW w:w="495" w:type="dxa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14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2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1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14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</w:tr>
      <w:tr>
        <w:trPr>
          <w:cantSplit w:val="false"/>
        </w:trPr>
        <w:tc>
          <w:tcPr>
            <w:tcW w:w="495" w:type="dxa"/>
            <w:tcBorders>
              <w:top w:val="single" w:sz="8" w:space="0" w:color="000001"/>
              <w:left w:val="single" w:sz="12" w:space="0" w:color="00000A"/>
              <w:bottom w:val="single" w:sz="24" w:space="0" w:color="000001"/>
              <w:insideH w:val="single" w:sz="2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24" w:space="0" w:color="000001"/>
              <w:insideH w:val="single" w:sz="2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1431" w:type="dxa"/>
            <w:tcBorders>
              <w:top w:val="single" w:sz="8" w:space="0" w:color="000001"/>
              <w:left w:val="single" w:sz="8" w:space="0" w:color="000001"/>
              <w:bottom w:val="single" w:sz="24" w:space="0" w:color="000001"/>
              <w:insideH w:val="single" w:sz="2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2413" w:type="dxa"/>
            <w:tcBorders>
              <w:top w:val="single" w:sz="8" w:space="0" w:color="000001"/>
              <w:left w:val="single" w:sz="8" w:space="0" w:color="000001"/>
              <w:bottom w:val="single" w:sz="24" w:space="0" w:color="000001"/>
              <w:insideH w:val="single" w:sz="2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1192" w:type="dxa"/>
            <w:tcBorders>
              <w:top w:val="single" w:sz="8" w:space="0" w:color="000001"/>
              <w:left w:val="single" w:sz="8" w:space="0" w:color="000001"/>
              <w:bottom w:val="single" w:sz="24" w:space="0" w:color="000001"/>
              <w:insideH w:val="single" w:sz="24" w:space="0" w:color="000001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  <w:tc>
          <w:tcPr>
            <w:tcW w:w="1462" w:type="dxa"/>
            <w:tcBorders>
              <w:top w:val="single" w:sz="8" w:space="0" w:color="000001"/>
              <w:left w:val="single" w:sz="8" w:space="0" w:color="000001"/>
              <w:bottom w:val="single" w:sz="24" w:space="0" w:color="000001"/>
              <w:insideH w:val="single" w:sz="24" w:space="0" w:color="000001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567" w:leader="none"/>
                <w:tab w:val="left" w:pos="3119" w:leader="none"/>
                <w:tab w:val="left" w:pos="5387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sk-SK"/>
              </w:rPr>
            </w:r>
          </w:p>
        </w:tc>
      </w:tr>
    </w:tbl>
    <w:p>
      <w:pPr>
        <w:pStyle w:val="Normal"/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5. Vybraný dodávateľ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/poskytovateľ/zhotoviteľ/názov a adresa sídla/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>:</w:t>
      </w:r>
    </w:p>
    <w:p>
      <w:pPr>
        <w:pStyle w:val="Normal"/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  <w:tab w:val="left" w:pos="3119" w:leader="none"/>
          <w:tab w:val="left" w:pos="5387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r>
    </w:p>
    <w:p>
      <w:pPr>
        <w:pStyle w:val="Normal"/>
        <w:tabs>
          <w:tab w:val="left" w:pos="284" w:leader="none"/>
          <w:tab w:val="left" w:pos="3119" w:leader="none"/>
          <w:tab w:val="left" w:pos="5387" w:leader="none"/>
        </w:tabs>
        <w:spacing w:lineRule="auto" w:line="240" w:before="0" w:after="0"/>
        <w:ind w:left="284" w:right="0" w:hanging="284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 xml:space="preserve">6. Konečná zmluvná cena: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....................................................EUR vrátane DPH /ak úspešný uchádzač nie je platiteľom DPH, uvedie sa celková cena v EUR bez DPH/.</w:t>
      </w:r>
    </w:p>
    <w:p>
      <w:pPr>
        <w:pStyle w:val="Normal"/>
        <w:spacing w:lineRule="auto" w:line="240" w:before="120" w:after="120"/>
        <w:ind w:left="283" w:right="0" w:hanging="283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7. Doklady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na preukázanie splnenia podmienok účasti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/napr. doklad o oprávnení dodávať tovar, uskutočňovať stavebné práce alebo poskytovať službu/</w:t>
      </w:r>
    </w:p>
    <w:p>
      <w:pPr>
        <w:pStyle w:val="Normal"/>
        <w:spacing w:lineRule="auto" w:line="240" w:before="0" w:after="0"/>
        <w:ind w:left="14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a/ výpis z obchodného registra</w:t>
      </w:r>
    </w:p>
    <w:p>
      <w:pPr>
        <w:pStyle w:val="Normal"/>
        <w:spacing w:lineRule="auto" w:line="240" w:before="0" w:after="0"/>
        <w:ind w:left="14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b/  živnostenské oprávnenie</w:t>
      </w:r>
    </w:p>
    <w:p>
      <w:pPr>
        <w:pStyle w:val="Normal"/>
        <w:spacing w:lineRule="auto" w:line="240" w:before="0" w:after="0"/>
        <w:ind w:left="14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c/  iné oprávnenie /uviesť/</w:t>
      </w:r>
    </w:p>
    <w:p>
      <w:pPr>
        <w:pStyle w:val="Normal"/>
        <w:keepNext/>
        <w:spacing w:lineRule="auto" w:line="240" w:before="240" w:after="60"/>
        <w:jc w:val="both"/>
        <w:outlineLvl w:val="2"/>
        <w:rPr>
          <w:rFonts w:eastAsia="Times New Roman" w:cs="Arial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sk-SK"/>
        </w:rPr>
        <w:t>8. Spôsob vzniku záväzku:</w:t>
      </w:r>
    </w:p>
    <w:p>
      <w:pPr>
        <w:pStyle w:val="Normal"/>
        <w:numPr>
          <w:ilvl w:val="2"/>
          <w:numId w:val="2"/>
        </w:numPr>
        <w:tabs>
          <w:tab w:val="left" w:pos="540" w:leader="none"/>
          <w:tab w:val="left" w:pos="1701" w:leader="none"/>
        </w:tabs>
        <w:spacing w:lineRule="auto" w:line="240" w:before="0" w:after="0"/>
        <w:ind w:left="0" w:right="0" w:hanging="1203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na základe  zmluvy a následnej fakturácie </w:t>
      </w:r>
    </w:p>
    <w:p>
      <w:pPr>
        <w:pStyle w:val="Normal"/>
        <w:numPr>
          <w:ilvl w:val="2"/>
          <w:numId w:val="2"/>
        </w:numPr>
        <w:tabs>
          <w:tab w:val="left" w:pos="540" w:leader="none"/>
          <w:tab w:val="left" w:pos="1701" w:leader="none"/>
        </w:tabs>
        <w:spacing w:lineRule="auto" w:line="240" w:before="0" w:after="0"/>
        <w:ind w:left="0" w:right="0" w:hanging="1203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na základe  písomnej objednávky a následnej fakturácie </w:t>
      </w:r>
    </w:p>
    <w:p>
      <w:pPr>
        <w:pStyle w:val="Normal"/>
        <w:keepNext/>
        <w:spacing w:lineRule="auto" w:line="240" w:before="240" w:after="60"/>
        <w:jc w:val="both"/>
        <w:outlineLvl w:val="0"/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sk-SK"/>
        </w:rPr>
        <w:t>9. Iné skutočnosti: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2186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10.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Vyhlasujem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 xml:space="preserve">, že v súvislosti s týmto prieskumom spĺňam zákonné podmienky </w:t>
      </w:r>
    </w:p>
    <w:p>
      <w:pPr>
        <w:pStyle w:val="Normal"/>
        <w:spacing w:lineRule="auto" w:line="240" w:before="0" w:after="0"/>
        <w:ind w:left="426" w:right="0" w:hanging="426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 xml:space="preserve"> 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>nestrannosti a dôvernosti:</w:t>
      </w:r>
    </w:p>
    <w:p>
      <w:pPr>
        <w:pStyle w:val="Normal"/>
        <w:spacing w:lineRule="auto" w:line="240" w:before="0" w:after="120"/>
        <w:jc w:val="both"/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  <w:t xml:space="preserve">  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  <w:t xml:space="preserve">zodpovedný zamestnanec /komisia/: meno, priezvisko a funkcia                                  podpis  </w:t>
        <w:tab/>
        <w:tab/>
        <w:tab/>
        <w:t xml:space="preserve"> </w:t>
        <w:tab/>
      </w:r>
    </w:p>
    <w:p>
      <w:pPr>
        <w:pStyle w:val="Normal"/>
        <w:spacing w:lineRule="auto" w:line="240" w:before="0" w:after="12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>................................................................................</w:t>
        <w:tab/>
        <w:tab/>
        <w:t>....................................................</w:t>
      </w:r>
    </w:p>
    <w:p>
      <w:pPr>
        <w:pStyle w:val="Normal"/>
        <w:spacing w:lineRule="auto" w:line="240" w:before="0" w:after="12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</w:r>
    </w:p>
    <w:p>
      <w:pPr>
        <w:pStyle w:val="Normal"/>
        <w:spacing w:lineRule="auto" w:line="240" w:before="0" w:after="12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 xml:space="preserve">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 xml:space="preserve">V Bratislave dňa ...................................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 xml:space="preserve">11. Dodržanie postupu vo verejnom obstarávaní v súlade so zákonom overuje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       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/vyplní odbor verejného obstarávania/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  <w:t xml:space="preserve"> 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sk-SK"/>
        </w:rPr>
        <w:t>meno, priezvisko                                                                                                              podpis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........................................................................................         ...........................................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   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V ..................... dňa...................................                                                                         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Pt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1"/>
      <w:numFmt w:val="decimal"/>
      <w:lvlText w:val="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21"/>
        </w:tabs>
        <w:ind w:left="2621" w:hanging="435"/>
      </w:pPr>
    </w:lvl>
    <w:lvl w:ilvl="3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"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8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c48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uiPriority w:val="99"/>
    <w:unhideWhenUsed/>
    <w:rsid w:val="00b60268"/>
    <w:basedOn w:val="DefaultParagraphFont"/>
    <w:rPr>
      <w:color w:val="0000FF"/>
      <w:u w:val="single"/>
      <w:lang w:val="zxx" w:eastAsia="zxx" w:bidi="zxx"/>
    </w:rPr>
  </w:style>
  <w:style w:type="character" w:styleId="HlavikaChar" w:customStyle="1">
    <w:name w:val="Hlavička Char"/>
    <w:uiPriority w:val="99"/>
    <w:link w:val="Hlavika"/>
    <w:rsid w:val="00326b4a"/>
    <w:basedOn w:val="DefaultParagraphFont"/>
    <w:rPr/>
  </w:style>
  <w:style w:type="character" w:styleId="PtaChar" w:customStyle="1">
    <w:name w:val="Päta Char"/>
    <w:uiPriority w:val="99"/>
    <w:link w:val="Pta"/>
    <w:rsid w:val="00326b4a"/>
    <w:basedOn w:val="DefaultParagraphFont"/>
    <w:rPr/>
  </w:style>
  <w:style w:type="character" w:styleId="ListLabel1">
    <w:name w:val="ListLabel 1"/>
    <w:rPr>
      <w:b/>
    </w:rPr>
  </w:style>
  <w:style w:type="character" w:styleId="ListLabel2">
    <w:name w:val="ListLabel 2"/>
    <w:rPr>
      <w:rFonts w:eastAsia="Times New Roman" w:cs="Times New Roman"/>
    </w:rPr>
  </w:style>
  <w:style w:type="character" w:styleId="ListLabel3">
    <w:name w:val="ListLabel 3"/>
    <w:rPr>
      <w:rFonts w:cs="Courier New"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4f1dc0"/>
    <w:basedOn w:val="Normal"/>
    <w:pPr>
      <w:spacing w:before="0" w:after="200"/>
      <w:ind w:left="720" w:right="0" w:hanging="0"/>
      <w:contextualSpacing/>
    </w:pPr>
    <w:rPr/>
  </w:style>
  <w:style w:type="paragraph" w:styleId="Hlavika">
    <w:name w:val="Hlavička"/>
    <w:uiPriority w:val="99"/>
    <w:unhideWhenUsed/>
    <w:link w:val="HlavikaChar"/>
    <w:rsid w:val="00326b4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Päta"/>
    <w:uiPriority w:val="99"/>
    <w:unhideWhenUsed/>
    <w:link w:val="PtaChar"/>
    <w:rsid w:val="00326b4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met.sk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2014-08-27T18:51:00Z</dcterms:created>
  <dc:creator>Šimková Mária</dc:creator>
  <dc:language>sk-SK</dc:language>
  <cp:lastModifiedBy>Šimková Mária</cp:lastModifiedBy>
  <dcterms:modified xsi:type="dcterms:W3CDTF">2014-08-27T21:28:00Z</dcterms:modified>
  <cp:revision>5</cp:revision>
</cp:coreProperties>
</file>